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5E4" w:rsidRDefault="008B15E4" w:rsidP="008B15E4">
      <w:pPr>
        <w:pStyle w:val="Titre1"/>
      </w:pPr>
      <w:r>
        <w:t>Identité chrétienne, arabisation et conversion à Cordoue au IX</w:t>
      </w:r>
      <w:r>
        <w:rPr>
          <w:vertAlign w:val="superscript"/>
        </w:rPr>
        <w:t>e</w:t>
      </w:r>
      <w:r>
        <w:t xml:space="preserve"> siècle</w:t>
      </w:r>
    </w:p>
    <w:p w:rsidR="008B15E4" w:rsidRDefault="008B15E4" w:rsidP="008B15E4">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Cyrille </w:t>
      </w:r>
      <w:proofErr w:type="spellStart"/>
      <w:r>
        <w:rPr>
          <w:rFonts w:ascii="Times New Roman" w:eastAsia="Times New Roman" w:hAnsi="Times New Roman" w:cs="Times New Roman"/>
          <w:lang w:eastAsia="fr-FR"/>
        </w:rPr>
        <w:t>Aillet</w:t>
      </w:r>
      <w:proofErr w:type="spellEnd"/>
      <w:r>
        <w:rPr>
          <w:rFonts w:ascii="Times New Roman" w:eastAsia="Times New Roman" w:hAnsi="Times New Roman" w:cs="Times New Roman"/>
          <w:lang w:eastAsia="fr-FR"/>
        </w:rPr>
        <w:t xml:space="preserve">, </w:t>
      </w:r>
    </w:p>
    <w:p w:rsidR="008B15E4" w:rsidRDefault="008B15E4" w:rsidP="008B15E4">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 Les chrétiens dans la ville », Presse universitaire de Rouen et du Havre</w:t>
      </w:r>
    </w:p>
    <w:p w:rsidR="008B15E4" w:rsidRPr="00855D3C" w:rsidRDefault="00855D3C" w:rsidP="00855D3C">
      <w:pPr>
        <w:spacing w:before="100" w:beforeAutospacing="1" w:after="100" w:afterAutospacing="1"/>
        <w:jc w:val="right"/>
        <w:rPr>
          <w:rFonts w:ascii="Times New Roman" w:eastAsia="Times New Roman" w:hAnsi="Times New Roman" w:cs="Times New Roman"/>
          <w:color w:val="00B0F0"/>
          <w:u w:val="single"/>
          <w:lang w:eastAsia="fr-FR"/>
        </w:rPr>
      </w:pPr>
      <w:bookmarkStart w:id="0" w:name="_GoBack"/>
      <w:bookmarkEnd w:id="0"/>
      <w:r w:rsidRPr="00855D3C">
        <w:rPr>
          <w:rFonts w:ascii="Times New Roman" w:eastAsia="Times New Roman" w:hAnsi="Times New Roman" w:cs="Times New Roman"/>
          <w:color w:val="00B0F0"/>
          <w:u w:val="single"/>
          <w:lang w:eastAsia="fr-FR"/>
        </w:rPr>
        <w:t xml:space="preserve">Notes en fin de texte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Les communautés chrétiennes de l’Occident musulman sont particulièrement insaisissables, faute d’avoir laissé – comme les chrétiens de l’Orient musulman – une large production écrite et une trace importante dans les sources arabes. En outre, les témoignages directs des intéressés sont inexistants – jusqu’à preuve du contraire – pour le Maghreb, et s’estompent en</w:t>
      </w:r>
      <w:r w:rsidRPr="008B15E4">
        <w:rPr>
          <w:rFonts w:ascii="Times New Roman" w:eastAsia="Times New Roman" w:hAnsi="Times New Roman" w:cs="Times New Roman"/>
          <w:i/>
          <w:iCs/>
          <w:lang w:eastAsia="fr-FR"/>
        </w:rPr>
        <w:t xml:space="preserve"> al-Andalus</w:t>
      </w:r>
      <w:hyperlink r:id="rId5" w:anchor="ftn1" w:history="1">
        <w:r w:rsidRPr="008B15E4">
          <w:rPr>
            <w:rFonts w:ascii="Times New Roman" w:eastAsia="Times New Roman" w:hAnsi="Times New Roman" w:cs="Times New Roman"/>
            <w:color w:val="0000FF"/>
            <w:u w:val="single"/>
            <w:lang w:eastAsia="fr-FR"/>
          </w:rPr>
          <w:t>1</w:t>
        </w:r>
      </w:hyperlink>
      <w:r w:rsidRPr="008B15E4">
        <w:rPr>
          <w:rFonts w:ascii="Times New Roman" w:eastAsia="Times New Roman" w:hAnsi="Times New Roman" w:cs="Times New Roman"/>
          <w:lang w:eastAsia="fr-FR"/>
        </w:rPr>
        <w:t xml:space="preserve"> à partir du milieu du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Les « mozarabes » d’</w:t>
      </w:r>
      <w:r w:rsidRPr="008B15E4">
        <w:rPr>
          <w:rFonts w:ascii="Times New Roman" w:eastAsia="Times New Roman" w:hAnsi="Times New Roman" w:cs="Times New Roman"/>
          <w:i/>
          <w:iCs/>
          <w:lang w:eastAsia="fr-FR"/>
        </w:rPr>
        <w:t>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 surnommés ainsi par leurs coreligionnaires des royaumes chrétiens du Nord à partir du XI</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 apparaissent toutefois comme </w:t>
      </w:r>
      <w:r w:rsidRPr="008B15E4">
        <w:rPr>
          <w:rFonts w:ascii="Times New Roman" w:eastAsia="Times New Roman" w:hAnsi="Times New Roman" w:cs="Times New Roman"/>
          <w:b/>
          <w:bCs/>
          <w:lang w:eastAsia="fr-FR"/>
        </w:rPr>
        <w:t>la communauté chrétienne la plus productive et la plus forte de l’Ouest musulman</w:t>
      </w:r>
      <w:hyperlink r:id="rId6" w:anchor="ftn2" w:history="1">
        <w:r w:rsidRPr="008B15E4">
          <w:rPr>
            <w:rFonts w:ascii="Times New Roman" w:eastAsia="Times New Roman" w:hAnsi="Times New Roman" w:cs="Times New Roman"/>
            <w:color w:val="0000FF"/>
            <w:u w:val="single"/>
            <w:lang w:eastAsia="fr-FR"/>
          </w:rPr>
          <w:t>2</w:t>
        </w:r>
      </w:hyperlink>
      <w:r w:rsidRPr="008B15E4">
        <w:rPr>
          <w:rFonts w:ascii="Times New Roman" w:eastAsia="Times New Roman" w:hAnsi="Times New Roman" w:cs="Times New Roman"/>
          <w:lang w:eastAsia="fr-FR"/>
        </w:rPr>
        <w:t xml:space="preserve">.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Francisco Javier Simonet, leur exégète au XIX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w:t>
      </w:r>
      <w:hyperlink r:id="rId7" w:anchor="ftn3" w:history="1">
        <w:r w:rsidRPr="008B15E4">
          <w:rPr>
            <w:rFonts w:ascii="Times New Roman" w:eastAsia="Times New Roman" w:hAnsi="Times New Roman" w:cs="Times New Roman"/>
            <w:color w:val="0000FF"/>
            <w:u w:val="single"/>
            <w:lang w:eastAsia="fr-FR"/>
          </w:rPr>
          <w:t>3</w:t>
        </w:r>
      </w:hyperlink>
      <w:r w:rsidRPr="008B15E4">
        <w:rPr>
          <w:rFonts w:ascii="Times New Roman" w:eastAsia="Times New Roman" w:hAnsi="Times New Roman" w:cs="Times New Roman"/>
          <w:lang w:eastAsia="fr-FR"/>
        </w:rPr>
        <w:t>, a même fait d’eux des résistants de l’intérieur, fossiles vivants d’une culture romano-wisigothique conservée dans le milieu exogène de la civilisation arabe jusqu’à la reconquête chrétienne. Pourtant, cette interprétation s’oppose complètement à l’étymologie arabe du terme « mozarabe », à laquelle on s’accorde à rapporter le vocable apparu dans le royaume de Léon</w:t>
      </w:r>
      <w:hyperlink r:id="rId8" w:anchor="ftn4" w:history="1">
        <w:r w:rsidRPr="008B15E4">
          <w:rPr>
            <w:rFonts w:ascii="Times New Roman" w:eastAsia="Times New Roman" w:hAnsi="Times New Roman" w:cs="Times New Roman"/>
            <w:color w:val="0000FF"/>
            <w:u w:val="single"/>
            <w:lang w:eastAsia="fr-FR"/>
          </w:rPr>
          <w:t>4</w:t>
        </w:r>
      </w:hyperlink>
      <w:r w:rsidRPr="008B15E4">
        <w:rPr>
          <w:rFonts w:ascii="Times New Roman" w:eastAsia="Times New Roman" w:hAnsi="Times New Roman" w:cs="Times New Roman"/>
          <w:lang w:eastAsia="fr-FR"/>
        </w:rPr>
        <w:t>. Il désigne un étranger qui, sans être de souche arabe, adopte la langue et la culture des Arabes.</w:t>
      </w:r>
    </w:p>
    <w:p w:rsidR="008B15E4" w:rsidRDefault="008B15E4" w:rsidP="008B15E4">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2/ </w:t>
      </w:r>
      <w:r w:rsidRPr="008B15E4">
        <w:rPr>
          <w:rFonts w:ascii="Times New Roman" w:eastAsia="Times New Roman" w:hAnsi="Times New Roman" w:cs="Times New Roman"/>
          <w:lang w:eastAsia="fr-FR"/>
        </w:rPr>
        <w:t>La racine du terme « mozarabe » confronte christianisme et arabité, mais le deuxième élément de la formule est généralement délaissé</w:t>
      </w:r>
      <w:hyperlink r:id="rId9" w:anchor="ftn5" w:history="1">
        <w:r w:rsidRPr="008B15E4">
          <w:rPr>
            <w:rFonts w:ascii="Times New Roman" w:eastAsia="Times New Roman" w:hAnsi="Times New Roman" w:cs="Times New Roman"/>
            <w:color w:val="0000FF"/>
            <w:u w:val="single"/>
            <w:lang w:eastAsia="fr-FR"/>
          </w:rPr>
          <w:t>5</w:t>
        </w:r>
      </w:hyperlink>
      <w:r w:rsidRPr="008B15E4">
        <w:rPr>
          <w:rFonts w:ascii="Times New Roman" w:eastAsia="Times New Roman" w:hAnsi="Times New Roman" w:cs="Times New Roman"/>
          <w:lang w:eastAsia="fr-FR"/>
        </w:rPr>
        <w:t xml:space="preserv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Nos recherches</w:t>
      </w:r>
      <w:hyperlink r:id="rId10" w:anchor="ftn6" w:history="1">
        <w:r w:rsidRPr="008B15E4">
          <w:rPr>
            <w:rFonts w:ascii="Times New Roman" w:eastAsia="Times New Roman" w:hAnsi="Times New Roman" w:cs="Times New Roman"/>
            <w:color w:val="0000FF"/>
            <w:u w:val="single"/>
            <w:lang w:eastAsia="fr-FR"/>
          </w:rPr>
          <w:t>6</w:t>
        </w:r>
      </w:hyperlink>
      <w:r w:rsidRPr="008B15E4">
        <w:rPr>
          <w:rFonts w:ascii="Times New Roman" w:eastAsia="Times New Roman" w:hAnsi="Times New Roman" w:cs="Times New Roman"/>
          <w:lang w:eastAsia="fr-FR"/>
        </w:rPr>
        <w:t xml:space="preserve"> consistent à étudier l’arabisation de la communauté chrétienne en</w:t>
      </w:r>
      <w:r w:rsidRPr="008B15E4">
        <w:rPr>
          <w:rFonts w:ascii="Times New Roman" w:eastAsia="Times New Roman" w:hAnsi="Times New Roman" w:cs="Times New Roman"/>
          <w:i/>
          <w:iCs/>
          <w:lang w:eastAsia="fr-FR"/>
        </w:rPr>
        <w:t xml:space="preserve"> 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et la formation d’une culture chrétienne en arabe. L’arabisation est un processus d’acculturation qui peut être envisagé comme une réception passive, mais aussi comme une adaptation à la société régnante et une stratégie d’insertion dans </w:t>
      </w:r>
      <w:proofErr w:type="gramStart"/>
      <w:r w:rsidRPr="008B15E4">
        <w:rPr>
          <w:rFonts w:ascii="Times New Roman" w:eastAsia="Times New Roman" w:hAnsi="Times New Roman" w:cs="Times New Roman"/>
          <w:lang w:eastAsia="fr-FR"/>
        </w:rPr>
        <w:t>le</w:t>
      </w:r>
      <w:r w:rsidRPr="008B15E4">
        <w:rPr>
          <w:rFonts w:ascii="Times New Roman" w:eastAsia="Times New Roman" w:hAnsi="Times New Roman" w:cs="Times New Roman"/>
          <w:i/>
          <w:iCs/>
          <w:lang w:eastAsia="fr-FR"/>
        </w:rPr>
        <w:t xml:space="preserve"> dar</w:t>
      </w:r>
      <w:proofErr w:type="gramEnd"/>
      <w:r w:rsidRPr="008B15E4">
        <w:rPr>
          <w:rFonts w:ascii="Times New Roman" w:eastAsia="Times New Roman" w:hAnsi="Times New Roman" w:cs="Times New Roman"/>
          <w:i/>
          <w:iCs/>
          <w:lang w:eastAsia="fr-FR"/>
        </w:rPr>
        <w:t xml:space="preserve"> al-Islam</w:t>
      </w:r>
      <w:r w:rsidRPr="008B15E4">
        <w:rPr>
          <w:rFonts w:ascii="Times New Roman" w:eastAsia="Times New Roman" w:hAnsi="Times New Roman" w:cs="Times New Roman"/>
          <w:lang w:eastAsia="fr-FR"/>
        </w:rPr>
        <w:t>. L’arabisation n’est pas un stigmate de la dissolution du christianisme en Espagne musulmane, mais plutôt le signe d’une mutation culturelle qui intervient à partir de la seconde moitié du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 les chrétiens d’</w:t>
      </w:r>
      <w:r w:rsidRPr="008B15E4">
        <w:rPr>
          <w:rFonts w:ascii="Times New Roman" w:eastAsia="Times New Roman" w:hAnsi="Times New Roman" w:cs="Times New Roman"/>
          <w:i/>
          <w:iCs/>
          <w:lang w:eastAsia="fr-FR"/>
        </w:rPr>
        <w:t>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font le choix de l’arabe afin de mieux préserver leur existence et de mieux exprimer leur identité culturelle et religieuse au sein de la société dominante.</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3</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Le processus démarre après le mouvement des martyrs de Cordoue, dans lequel peuvent se lire les premières marques de l’arabisation des chrétiens et les premières tensions nées des conversions à l’islam</w:t>
      </w:r>
      <w:r w:rsidRPr="008B15E4">
        <w:rPr>
          <w:rFonts w:ascii="Times New Roman" w:eastAsia="Times New Roman" w:hAnsi="Times New Roman" w:cs="Times New Roman"/>
          <w:lang w:eastAsia="fr-FR"/>
        </w:rPr>
        <w:fldChar w:fldCharType="begin"/>
      </w:r>
      <w:r w:rsidRPr="008B15E4">
        <w:rPr>
          <w:rFonts w:ascii="Times New Roman" w:eastAsia="Times New Roman" w:hAnsi="Times New Roman" w:cs="Times New Roman"/>
          <w:lang w:eastAsia="fr-FR"/>
        </w:rPr>
        <w:instrText xml:space="preserve"> HYPERLINK "https://books.openedition.org/purh/1430?lang=fr" \l "ftn7" </w:instrText>
      </w:r>
      <w:r w:rsidRPr="008B15E4">
        <w:rPr>
          <w:rFonts w:ascii="Times New Roman" w:eastAsia="Times New Roman" w:hAnsi="Times New Roman" w:cs="Times New Roman"/>
          <w:lang w:eastAsia="fr-FR"/>
        </w:rPr>
        <w:fldChar w:fldCharType="separate"/>
      </w:r>
      <w:r w:rsidRPr="008B15E4">
        <w:rPr>
          <w:rFonts w:ascii="Times New Roman" w:eastAsia="Times New Roman" w:hAnsi="Times New Roman" w:cs="Times New Roman"/>
          <w:color w:val="0000FF"/>
          <w:u w:val="single"/>
          <w:lang w:eastAsia="fr-FR"/>
        </w:rPr>
        <w:t>7</w:t>
      </w:r>
      <w:r w:rsidRPr="008B15E4">
        <w:rPr>
          <w:rFonts w:ascii="Times New Roman" w:eastAsia="Times New Roman" w:hAnsi="Times New Roman" w:cs="Times New Roman"/>
          <w:lang w:eastAsia="fr-FR"/>
        </w:rPr>
        <w:fldChar w:fldCharType="end"/>
      </w:r>
      <w:r w:rsidRPr="008B15E4">
        <w:rPr>
          <w:rFonts w:ascii="Times New Roman" w:eastAsia="Times New Roman" w:hAnsi="Times New Roman" w:cs="Times New Roman"/>
          <w:lang w:eastAsia="fr-FR"/>
        </w:rPr>
        <w:t>. L’arabisation, avant d’être une politique volontaire et assumée, est une réalité culturelle du milieu du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Nous nous limiterons à l’examen de la situation de Cordoue à cette époque pour mieux saisir les rapports entre identité chrétienne, pratique de l’arabe et conversion à l’islam.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La capitale musulmane constitue un poste d’observation privilégié de la transformation de la communauté chrétienne avant l’éclatement du califat au XI</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palier à partir duquel il devient difficile de suivre le devenir chrétien dans la ville</w:t>
      </w:r>
      <w:hyperlink r:id="rId11" w:anchor="ftn8" w:history="1">
        <w:r w:rsidRPr="008B15E4">
          <w:rPr>
            <w:rFonts w:ascii="Times New Roman" w:eastAsia="Times New Roman" w:hAnsi="Times New Roman" w:cs="Times New Roman"/>
            <w:color w:val="0000FF"/>
            <w:u w:val="single"/>
            <w:lang w:eastAsia="fr-FR"/>
          </w:rPr>
          <w:t>8</w:t>
        </w:r>
      </w:hyperlink>
      <w:r w:rsidRPr="008B15E4">
        <w:rPr>
          <w:rFonts w:ascii="Times New Roman" w:eastAsia="Times New Roman" w:hAnsi="Times New Roman" w:cs="Times New Roman"/>
          <w:lang w:eastAsia="fr-FR"/>
        </w:rPr>
        <w: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lastRenderedPageBreak/>
        <w:t>4</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Trois étapes de l’histoire de la communauté chrétienne cordouane se dessinent au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Cordoue a supplanté Tolède comme capitale culturelle, devenant même la « ville royale » (</w:t>
      </w:r>
      <w:proofErr w:type="spellStart"/>
      <w:r w:rsidRPr="008B15E4">
        <w:rPr>
          <w:rFonts w:ascii="Times New Roman" w:eastAsia="Times New Roman" w:hAnsi="Times New Roman" w:cs="Times New Roman"/>
          <w:i/>
          <w:iCs/>
          <w:lang w:eastAsia="fr-FR"/>
        </w:rPr>
        <w:t>urbs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regia</w:t>
      </w:r>
      <w:proofErr w:type="spellEnd"/>
      <w:r w:rsidRPr="008B15E4">
        <w:rPr>
          <w:rFonts w:ascii="Times New Roman" w:eastAsia="Times New Roman" w:hAnsi="Times New Roman" w:cs="Times New Roman"/>
          <w:lang w:eastAsia="fr-FR"/>
        </w:rPr>
        <w:t>)</w:t>
      </w:r>
      <w:hyperlink r:id="rId12" w:anchor="ftn9" w:history="1">
        <w:r w:rsidRPr="008B15E4">
          <w:rPr>
            <w:rFonts w:ascii="Times New Roman" w:eastAsia="Times New Roman" w:hAnsi="Times New Roman" w:cs="Times New Roman"/>
            <w:color w:val="0000FF"/>
            <w:u w:val="single"/>
            <w:lang w:eastAsia="fr-FR"/>
          </w:rPr>
          <w:t>9</w:t>
        </w:r>
      </w:hyperlink>
      <w:r w:rsidRPr="008B15E4">
        <w:rPr>
          <w:rFonts w:ascii="Times New Roman" w:eastAsia="Times New Roman" w:hAnsi="Times New Roman" w:cs="Times New Roman"/>
          <w:lang w:eastAsia="fr-FR"/>
        </w:rPr>
        <w:t xml:space="preserve"> des chrétiens en</w:t>
      </w:r>
      <w:r w:rsidRPr="008B15E4">
        <w:rPr>
          <w:rFonts w:ascii="Times New Roman" w:eastAsia="Times New Roman" w:hAnsi="Times New Roman" w:cs="Times New Roman"/>
          <w:i/>
          <w:iCs/>
          <w:lang w:eastAsia="fr-FR"/>
        </w:rPr>
        <w:t xml:space="preserve"> 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L’examen de l’implantation chrétienne dans la ville et dans ses alentours révèle une logique spatiale de l’identité chrétienne, qui apparaît avec le mouvement des martyrs de Cordoue, lequel réinvestit l’espace urbain musulman. Au cœur de cet épisode se noue pourtant la question de l’arabisation et de ses rapports avec l’identité « mozarabe ».</w:t>
      </w:r>
    </w:p>
    <w:p w:rsidR="008B15E4" w:rsidRPr="008B15E4" w:rsidRDefault="008B15E4" w:rsidP="008B15E4">
      <w:pPr>
        <w:spacing w:before="100" w:beforeAutospacing="1" w:after="100" w:afterAutospacing="1"/>
        <w:outlineLvl w:val="0"/>
        <w:rPr>
          <w:rFonts w:ascii="Times New Roman" w:eastAsia="Times New Roman" w:hAnsi="Times New Roman" w:cs="Times New Roman"/>
          <w:b/>
          <w:bCs/>
          <w:kern w:val="36"/>
          <w:sz w:val="28"/>
          <w:szCs w:val="28"/>
          <w:lang w:eastAsia="fr-FR"/>
        </w:rPr>
      </w:pPr>
      <w:hyperlink r:id="rId13" w:anchor="tocfrom1n1" w:history="1">
        <w:r w:rsidRPr="008B15E4">
          <w:rPr>
            <w:rFonts w:ascii="Times New Roman" w:eastAsia="Times New Roman" w:hAnsi="Times New Roman" w:cs="Times New Roman"/>
            <w:b/>
            <w:bCs/>
            <w:color w:val="0000FF"/>
            <w:kern w:val="36"/>
            <w:sz w:val="28"/>
            <w:szCs w:val="28"/>
            <w:u w:val="single"/>
            <w:lang w:eastAsia="fr-FR"/>
          </w:rPr>
          <w:t>Cordoue,</w:t>
        </w:r>
        <w:r w:rsidRPr="008B15E4">
          <w:rPr>
            <w:rFonts w:ascii="Times New Roman" w:eastAsia="Times New Roman" w:hAnsi="Times New Roman" w:cs="Times New Roman"/>
            <w:b/>
            <w:bCs/>
            <w:i/>
            <w:iCs/>
            <w:color w:val="0000FF"/>
            <w:kern w:val="36"/>
            <w:sz w:val="28"/>
            <w:szCs w:val="28"/>
            <w:u w:val="single"/>
            <w:lang w:eastAsia="fr-FR"/>
          </w:rPr>
          <w:t xml:space="preserve"> </w:t>
        </w:r>
        <w:proofErr w:type="spellStart"/>
        <w:r w:rsidRPr="008B15E4">
          <w:rPr>
            <w:rFonts w:ascii="Times New Roman" w:eastAsia="Times New Roman" w:hAnsi="Times New Roman" w:cs="Times New Roman"/>
            <w:b/>
            <w:bCs/>
            <w:i/>
            <w:iCs/>
            <w:color w:val="0000FF"/>
            <w:kern w:val="36"/>
            <w:sz w:val="28"/>
            <w:szCs w:val="28"/>
            <w:u w:val="single"/>
            <w:lang w:eastAsia="fr-FR"/>
          </w:rPr>
          <w:t>urbs</w:t>
        </w:r>
        <w:proofErr w:type="spellEnd"/>
        <w:r w:rsidRPr="008B15E4">
          <w:rPr>
            <w:rFonts w:ascii="Times New Roman" w:eastAsia="Times New Roman" w:hAnsi="Times New Roman" w:cs="Times New Roman"/>
            <w:b/>
            <w:bCs/>
            <w:i/>
            <w:iCs/>
            <w:color w:val="0000FF"/>
            <w:kern w:val="36"/>
            <w:sz w:val="28"/>
            <w:szCs w:val="28"/>
            <w:u w:val="single"/>
            <w:lang w:eastAsia="fr-FR"/>
          </w:rPr>
          <w:t xml:space="preserve"> </w:t>
        </w:r>
        <w:proofErr w:type="spellStart"/>
        <w:r w:rsidRPr="008B15E4">
          <w:rPr>
            <w:rFonts w:ascii="Times New Roman" w:eastAsia="Times New Roman" w:hAnsi="Times New Roman" w:cs="Times New Roman"/>
            <w:b/>
            <w:bCs/>
            <w:i/>
            <w:iCs/>
            <w:color w:val="0000FF"/>
            <w:kern w:val="36"/>
            <w:sz w:val="28"/>
            <w:szCs w:val="28"/>
            <w:u w:val="single"/>
            <w:lang w:eastAsia="fr-FR"/>
          </w:rPr>
          <w:t>regia</w:t>
        </w:r>
        <w:proofErr w:type="spellEnd"/>
        <w:r w:rsidRPr="008B15E4">
          <w:rPr>
            <w:rFonts w:ascii="Times New Roman" w:eastAsia="Times New Roman" w:hAnsi="Times New Roman" w:cs="Times New Roman"/>
            <w:b/>
            <w:bCs/>
            <w:color w:val="0000FF"/>
            <w:kern w:val="36"/>
            <w:sz w:val="28"/>
            <w:szCs w:val="28"/>
            <w:u w:val="single"/>
            <w:lang w:eastAsia="fr-FR"/>
          </w:rPr>
          <w:t xml:space="preserve"> des chrétiens d’</w:t>
        </w:r>
        <w:r w:rsidRPr="008B15E4">
          <w:rPr>
            <w:rFonts w:ascii="Times New Roman" w:eastAsia="Times New Roman" w:hAnsi="Times New Roman" w:cs="Times New Roman"/>
            <w:b/>
            <w:bCs/>
            <w:i/>
            <w:iCs/>
            <w:color w:val="0000FF"/>
            <w:kern w:val="36"/>
            <w:sz w:val="28"/>
            <w:szCs w:val="28"/>
            <w:u w:val="single"/>
            <w:lang w:eastAsia="fr-FR"/>
          </w:rPr>
          <w:t>al-</w:t>
        </w:r>
        <w:proofErr w:type="spellStart"/>
        <w:r w:rsidRPr="008B15E4">
          <w:rPr>
            <w:rFonts w:ascii="Times New Roman" w:eastAsia="Times New Roman" w:hAnsi="Times New Roman" w:cs="Times New Roman"/>
            <w:b/>
            <w:bCs/>
            <w:i/>
            <w:iCs/>
            <w:color w:val="0000FF"/>
            <w:kern w:val="36"/>
            <w:sz w:val="28"/>
            <w:szCs w:val="28"/>
            <w:u w:val="single"/>
            <w:lang w:eastAsia="fr-FR"/>
          </w:rPr>
          <w:t>Andalus</w:t>
        </w:r>
        <w:proofErr w:type="spellEnd"/>
      </w:hyperlink>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5</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Jusqu’au début du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Tolède est encore la métropole incontestée et la clef de voûte de la Chrétienté hispanique</w:t>
      </w:r>
      <w:hyperlink r:id="rId14" w:anchor="ftn10" w:history="1">
        <w:r w:rsidRPr="008B15E4">
          <w:rPr>
            <w:rFonts w:ascii="Times New Roman" w:eastAsia="Times New Roman" w:hAnsi="Times New Roman" w:cs="Times New Roman"/>
            <w:color w:val="0000FF"/>
            <w:u w:val="single"/>
            <w:lang w:eastAsia="fr-FR"/>
          </w:rPr>
          <w:t>10</w:t>
        </w:r>
      </w:hyperlink>
      <w:r w:rsidRPr="008B15E4">
        <w:rPr>
          <w:rFonts w:ascii="Times New Roman" w:eastAsia="Times New Roman" w:hAnsi="Times New Roman" w:cs="Times New Roman"/>
          <w:lang w:eastAsia="fr-FR"/>
        </w:rPr>
        <w:t xml:space="preserve"> : le métropolitain </w:t>
      </w:r>
      <w:proofErr w:type="spellStart"/>
      <w:r w:rsidRPr="008B15E4">
        <w:rPr>
          <w:rFonts w:ascii="Times New Roman" w:eastAsia="Times New Roman" w:hAnsi="Times New Roman" w:cs="Times New Roman"/>
          <w:lang w:eastAsia="fr-FR"/>
        </w:rPr>
        <w:t>Elipand</w:t>
      </w:r>
      <w:proofErr w:type="spellEnd"/>
      <w:r w:rsidRPr="008B15E4">
        <w:rPr>
          <w:rFonts w:ascii="Times New Roman" w:eastAsia="Times New Roman" w:hAnsi="Times New Roman" w:cs="Times New Roman"/>
          <w:lang w:eastAsia="fr-FR"/>
        </w:rPr>
        <w:t xml:space="preserve"> entend bien, lors des controverses sur l’adoptianisme, diriger l’ensemble de l’Église hispanique, y compris les « marches asturiennes » et la</w:t>
      </w:r>
      <w:r w:rsidRPr="008B15E4">
        <w:rPr>
          <w:rFonts w:ascii="Times New Roman" w:eastAsia="Times New Roman" w:hAnsi="Times New Roman" w:cs="Times New Roman"/>
          <w:i/>
          <w:iCs/>
          <w:lang w:eastAsia="fr-FR"/>
        </w:rPr>
        <w:t xml:space="preserve"> Marca hispanica</w:t>
      </w:r>
      <w:hyperlink r:id="rId15" w:anchor="ftn11" w:history="1">
        <w:r w:rsidRPr="008B15E4">
          <w:rPr>
            <w:rFonts w:ascii="Times New Roman" w:eastAsia="Times New Roman" w:hAnsi="Times New Roman" w:cs="Times New Roman"/>
            <w:color w:val="0000FF"/>
            <w:u w:val="single"/>
            <w:lang w:eastAsia="fr-FR"/>
          </w:rPr>
          <w:t>11</w:t>
        </w:r>
      </w:hyperlink>
      <w:r w:rsidRPr="008B15E4">
        <w:rPr>
          <w:rFonts w:ascii="Times New Roman" w:eastAsia="Times New Roman" w:hAnsi="Times New Roman" w:cs="Times New Roman"/>
          <w:lang w:eastAsia="fr-FR"/>
        </w:rPr>
        <w:t>, où Félix d’Urgel affronte les théologiens carolingiens. Cordoue prend part au débat en suivant la ligne doctrinale de la métropole.</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6</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Toutefois, à partir du règne de ‘</w:t>
      </w:r>
      <w:proofErr w:type="spellStart"/>
      <w:r w:rsidRPr="008B15E4">
        <w:rPr>
          <w:rFonts w:ascii="Times New Roman" w:eastAsia="Times New Roman" w:hAnsi="Times New Roman" w:cs="Times New Roman"/>
          <w:lang w:eastAsia="fr-FR"/>
        </w:rPr>
        <w:t>Abd</w:t>
      </w:r>
      <w:proofErr w:type="spellEnd"/>
      <w:r w:rsidRPr="008B15E4">
        <w:rPr>
          <w:rFonts w:ascii="Times New Roman" w:eastAsia="Times New Roman" w:hAnsi="Times New Roman" w:cs="Times New Roman"/>
          <w:lang w:eastAsia="fr-FR"/>
        </w:rPr>
        <w:t xml:space="preserve"> al-Rahman II (822-852), la capitale prend son essor et devient l’une des plus prospères de l’Occident médiéval. Comme à Damas et à </w:t>
      </w:r>
      <w:proofErr w:type="spellStart"/>
      <w:r w:rsidRPr="008B15E4">
        <w:rPr>
          <w:rFonts w:ascii="Times New Roman" w:eastAsia="Times New Roman" w:hAnsi="Times New Roman" w:cs="Times New Roman"/>
          <w:lang w:eastAsia="fr-FR"/>
        </w:rPr>
        <w:t>Baghdad</w:t>
      </w:r>
      <w:proofErr w:type="spellEnd"/>
      <w:r w:rsidRPr="008B15E4">
        <w:rPr>
          <w:rFonts w:ascii="Times New Roman" w:eastAsia="Times New Roman" w:hAnsi="Times New Roman" w:cs="Times New Roman"/>
          <w:lang w:eastAsia="fr-FR"/>
        </w:rPr>
        <w:t xml:space="preserve">, la cour de l’émir sert de vivier à une élite chrétienne placée sous tutelle, souvent employée par les services palatiaux pour des tâches aussi bien administratives que diplomatiques.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Les chrétiens, à l’égal des juifs, sont employés lors des tractations avec les puissances chrétiennes, dont ils maîtrisent la langue. Les monastères autour de la ville accueillent les envoyés et voyageurs étrangers, formant une sorte de sas diplomatique : les moines venus de Saint-Germain-des-Prés</w:t>
      </w:r>
      <w:hyperlink r:id="rId16" w:anchor="ftn12" w:history="1">
        <w:r w:rsidRPr="008B15E4">
          <w:rPr>
            <w:rFonts w:ascii="Times New Roman" w:eastAsia="Times New Roman" w:hAnsi="Times New Roman" w:cs="Times New Roman"/>
            <w:color w:val="0000FF"/>
            <w:u w:val="single"/>
            <w:lang w:eastAsia="fr-FR"/>
          </w:rPr>
          <w:t>12</w:t>
        </w:r>
      </w:hyperlink>
      <w:r w:rsidRPr="008B15E4">
        <w:rPr>
          <w:rFonts w:ascii="Times New Roman" w:eastAsia="Times New Roman" w:hAnsi="Times New Roman" w:cs="Times New Roman"/>
          <w:lang w:eastAsia="fr-FR"/>
        </w:rPr>
        <w:t>, mais aussi Jean de Gorze</w:t>
      </w:r>
      <w:hyperlink r:id="rId17" w:anchor="ftn13" w:history="1">
        <w:r w:rsidRPr="008B15E4">
          <w:rPr>
            <w:rFonts w:ascii="Times New Roman" w:eastAsia="Times New Roman" w:hAnsi="Times New Roman" w:cs="Times New Roman"/>
            <w:color w:val="0000FF"/>
            <w:u w:val="single"/>
            <w:lang w:eastAsia="fr-FR"/>
          </w:rPr>
          <w:t>13</w:t>
        </w:r>
      </w:hyperlink>
      <w:r w:rsidRPr="008B15E4">
        <w:rPr>
          <w:rFonts w:ascii="Times New Roman" w:eastAsia="Times New Roman" w:hAnsi="Times New Roman" w:cs="Times New Roman"/>
          <w:lang w:eastAsia="fr-FR"/>
        </w:rPr>
        <w:t>, logent hors du centre et reçoivent la visite de dignitaires chrétiens qui servent d’intermédiaires. Le rayonnement de la ville y attire les chrétiens de la région, mais aussi de toute la Péninsule, voire du reste du monde musulman. Incontestablement, Cordoue est devenu un pôle culturel et religieux plus dynamique que l’ancienne capitale.</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7</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Le premier acte qui signale le glissement de Tolède à Cordoue est le concile de 839</w:t>
      </w:r>
      <w:hyperlink r:id="rId18" w:anchor="ftn14" w:history="1">
        <w:r w:rsidRPr="008B15E4">
          <w:rPr>
            <w:rFonts w:ascii="Times New Roman" w:eastAsia="Times New Roman" w:hAnsi="Times New Roman" w:cs="Times New Roman"/>
            <w:color w:val="0000FF"/>
            <w:u w:val="single"/>
            <w:lang w:eastAsia="fr-FR"/>
          </w:rPr>
          <w:t>14</w:t>
        </w:r>
      </w:hyperlink>
      <w:r w:rsidRPr="008B15E4">
        <w:rPr>
          <w:rFonts w:ascii="Times New Roman" w:eastAsia="Times New Roman" w:hAnsi="Times New Roman" w:cs="Times New Roman"/>
          <w:lang w:eastAsia="fr-FR"/>
        </w:rPr>
        <w:t>.</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 xml:space="preserve"> Huit prélats se déplacent, dont les trois évêques métropolitains de Tolède, Séville et Mérida. Les trois autres conciles que nous connaissons au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se déroulent aussi à Cordoue</w:t>
      </w:r>
      <w:hyperlink r:id="rId19" w:anchor="ftn15" w:history="1">
        <w:r w:rsidRPr="008B15E4">
          <w:rPr>
            <w:rFonts w:ascii="Times New Roman" w:eastAsia="Times New Roman" w:hAnsi="Times New Roman" w:cs="Times New Roman"/>
            <w:color w:val="0000FF"/>
            <w:u w:val="single"/>
            <w:lang w:eastAsia="fr-FR"/>
          </w:rPr>
          <w:t>15</w:t>
        </w:r>
      </w:hyperlink>
      <w:r w:rsidRPr="008B15E4">
        <w:rPr>
          <w:rFonts w:ascii="Times New Roman" w:eastAsia="Times New Roman" w:hAnsi="Times New Roman" w:cs="Times New Roman"/>
          <w:lang w:eastAsia="fr-FR"/>
        </w:rPr>
        <w:t>. Le temps des conciles de Tolède est révolu, et Cordoue s’empare du titre de sa rivale, devenant</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urbs</w:t>
      </w:r>
      <w:proofErr w:type="spellEnd"/>
      <w:r w:rsidRPr="008B15E4">
        <w:rPr>
          <w:rFonts w:ascii="Times New Roman" w:eastAsia="Times New Roman" w:hAnsi="Times New Roman" w:cs="Times New Roman"/>
          <w:i/>
          <w:iCs/>
          <w:lang w:eastAsia="fr-FR"/>
        </w:rPr>
        <w:t xml:space="preserve"> regia</w:t>
      </w:r>
      <w:hyperlink r:id="rId20" w:anchor="ftn16" w:history="1">
        <w:r w:rsidRPr="008B15E4">
          <w:rPr>
            <w:rFonts w:ascii="Times New Roman" w:eastAsia="Times New Roman" w:hAnsi="Times New Roman" w:cs="Times New Roman"/>
            <w:color w:val="0000FF"/>
            <w:u w:val="single"/>
            <w:lang w:eastAsia="fr-FR"/>
          </w:rPr>
          <w:t>16</w:t>
        </w:r>
      </w:hyperlink>
      <w:r w:rsidRPr="008B15E4">
        <w:rPr>
          <w:rFonts w:ascii="Times New Roman" w:eastAsia="Times New Roman" w:hAnsi="Times New Roman" w:cs="Times New Roman"/>
          <w:lang w:eastAsia="fr-FR"/>
        </w:rPr>
        <w: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8</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Autour de Cordoue, un réseau épiscopal encore relativement dense structure la Bétique.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b/>
          <w:bCs/>
          <w:lang w:eastAsia="fr-FR"/>
        </w:rPr>
        <w:t>Au IX</w:t>
      </w:r>
      <w:r w:rsidRPr="008B15E4">
        <w:rPr>
          <w:rFonts w:ascii="Times New Roman" w:eastAsia="Times New Roman" w:hAnsi="Times New Roman" w:cs="Times New Roman"/>
          <w:b/>
          <w:bCs/>
          <w:vertAlign w:val="superscript"/>
          <w:lang w:eastAsia="fr-FR"/>
        </w:rPr>
        <w:t>e</w:t>
      </w:r>
      <w:r w:rsidRPr="008B15E4">
        <w:rPr>
          <w:rFonts w:ascii="Times New Roman" w:eastAsia="Times New Roman" w:hAnsi="Times New Roman" w:cs="Times New Roman"/>
          <w:b/>
          <w:bCs/>
          <w:lang w:eastAsia="fr-FR"/>
        </w:rPr>
        <w:t xml:space="preserve"> siècle, au moins dix-huit évêchés se maintiennent en territoire musulman.</w:t>
      </w:r>
      <w:r w:rsidRPr="008B15E4">
        <w:rPr>
          <w:rFonts w:ascii="Times New Roman" w:eastAsia="Times New Roman" w:hAnsi="Times New Roman" w:cs="Times New Roman"/>
          <w:lang w:eastAsia="fr-FR"/>
        </w:rPr>
        <w:t xml:space="preserve"> Au 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les mentions se raréfient, mais au moins dix évêchés sont attestés. L’argument consistant à attribuer la déchristianisation à un défaut d’encadrement épiscopal est donc sujet à caution</w:t>
      </w:r>
      <w:hyperlink r:id="rId21" w:anchor="ftn17" w:history="1">
        <w:r w:rsidRPr="008B15E4">
          <w:rPr>
            <w:rFonts w:ascii="Times New Roman" w:eastAsia="Times New Roman" w:hAnsi="Times New Roman" w:cs="Times New Roman"/>
            <w:color w:val="0000FF"/>
            <w:u w:val="single"/>
            <w:lang w:eastAsia="fr-FR"/>
          </w:rPr>
          <w:t>17</w:t>
        </w:r>
      </w:hyperlink>
      <w:r w:rsidRPr="008B15E4">
        <w:rPr>
          <w:rFonts w:ascii="Times New Roman" w:eastAsia="Times New Roman" w:hAnsi="Times New Roman" w:cs="Times New Roman"/>
          <w:lang w:eastAsia="fr-FR"/>
        </w:rPr>
        <w:t>. De plus, les sources privilégient Cordoue et sa région, laissant dans l’ombre la Lusitanie, dont on sait par les sources plus tardives qu’elle abritait des noyaux chrétiens</w:t>
      </w:r>
      <w:hyperlink r:id="rId22" w:anchor="ftn18" w:history="1">
        <w:r w:rsidRPr="008B15E4">
          <w:rPr>
            <w:rFonts w:ascii="Times New Roman" w:eastAsia="Times New Roman" w:hAnsi="Times New Roman" w:cs="Times New Roman"/>
            <w:color w:val="0000FF"/>
            <w:u w:val="single"/>
            <w:lang w:eastAsia="fr-FR"/>
          </w:rPr>
          <w:t>18</w:t>
        </w:r>
      </w:hyperlink>
      <w:r w:rsidRPr="008B15E4">
        <w:rPr>
          <w:rFonts w:ascii="Times New Roman" w:eastAsia="Times New Roman" w:hAnsi="Times New Roman" w:cs="Times New Roman"/>
          <w:lang w:eastAsia="fr-FR"/>
        </w:rPr>
        <w:t>. L’Est de la Péninsule s’est peut-être déchristianisé plus rapidement</w:t>
      </w:r>
      <w:hyperlink r:id="rId23" w:anchor="ftn19" w:history="1">
        <w:r w:rsidRPr="008B15E4">
          <w:rPr>
            <w:rFonts w:ascii="Times New Roman" w:eastAsia="Times New Roman" w:hAnsi="Times New Roman" w:cs="Times New Roman"/>
            <w:color w:val="0000FF"/>
            <w:u w:val="single"/>
            <w:lang w:eastAsia="fr-FR"/>
          </w:rPr>
          <w:t>19</w:t>
        </w:r>
      </w:hyperlink>
      <w:r w:rsidRPr="008B15E4">
        <w:rPr>
          <w:rFonts w:ascii="Times New Roman" w:eastAsia="Times New Roman" w:hAnsi="Times New Roman" w:cs="Times New Roman"/>
          <w:lang w:eastAsia="fr-FR"/>
        </w:rPr>
        <w:t>, bien que les évêchés d’Elche et de Carthagène prouvent que la côte du Levant n’est pas totalement désertée par les chrétiens.</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lastRenderedPageBreak/>
        <w:t>9</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Il est vrai que les dignitaires chrétiens gravitent autour de Cordoue, placés sous la protection et la surveillance de l’émir. Le pouvoir musulman peut interférer dans les affaires de l’Église.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Ainsi, ‘</w:t>
      </w:r>
      <w:proofErr w:type="spellStart"/>
      <w:r w:rsidRPr="008B15E4">
        <w:rPr>
          <w:rFonts w:ascii="Times New Roman" w:eastAsia="Times New Roman" w:hAnsi="Times New Roman" w:cs="Times New Roman"/>
          <w:lang w:eastAsia="fr-FR"/>
        </w:rPr>
        <w:t>Abd</w:t>
      </w:r>
      <w:proofErr w:type="spellEnd"/>
      <w:r w:rsidRPr="008B15E4">
        <w:rPr>
          <w:rFonts w:ascii="Times New Roman" w:eastAsia="Times New Roman" w:hAnsi="Times New Roman" w:cs="Times New Roman"/>
          <w:lang w:eastAsia="fr-FR"/>
        </w:rPr>
        <w:t xml:space="preserve"> al-Rahman II (822-852), puis Mohammed I (852-888) font pression sur Saül, évêque de Cordoue, pour qu’il cesse de soutenir les martyrs</w:t>
      </w:r>
      <w:hyperlink r:id="rId24" w:anchor="ftn20" w:history="1">
        <w:r w:rsidRPr="008B15E4">
          <w:rPr>
            <w:rFonts w:ascii="Times New Roman" w:eastAsia="Times New Roman" w:hAnsi="Times New Roman" w:cs="Times New Roman"/>
            <w:color w:val="0000FF"/>
            <w:u w:val="single"/>
            <w:lang w:eastAsia="fr-FR"/>
          </w:rPr>
          <w:t>20</w:t>
        </w:r>
      </w:hyperlink>
      <w:r w:rsidRPr="008B15E4">
        <w:rPr>
          <w:rFonts w:ascii="Times New Roman" w:eastAsia="Times New Roman" w:hAnsi="Times New Roman" w:cs="Times New Roman"/>
          <w:lang w:eastAsia="fr-FR"/>
        </w:rPr>
        <w:t>. La protection musulmane décide de la puissance des dignitaires. Au concile de 862</w:t>
      </w:r>
      <w:hyperlink r:id="rId25" w:anchor="ftn21" w:history="1">
        <w:r w:rsidRPr="008B15E4">
          <w:rPr>
            <w:rFonts w:ascii="Times New Roman" w:eastAsia="Times New Roman" w:hAnsi="Times New Roman" w:cs="Times New Roman"/>
            <w:color w:val="0000FF"/>
            <w:u w:val="single"/>
            <w:lang w:eastAsia="fr-FR"/>
          </w:rPr>
          <w:t>21</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Hostegesis</w:t>
      </w:r>
      <w:proofErr w:type="spellEnd"/>
      <w:r w:rsidRPr="008B15E4">
        <w:rPr>
          <w:rFonts w:ascii="Times New Roman" w:eastAsia="Times New Roman" w:hAnsi="Times New Roman" w:cs="Times New Roman"/>
          <w:lang w:eastAsia="fr-FR"/>
        </w:rPr>
        <w:t xml:space="preserve">, l’évêque de Malaga, réussit à imposer à ses pairs la signature d’une condamnation de son adversaire Samson. </w:t>
      </w:r>
      <w:proofErr w:type="spellStart"/>
      <w:r w:rsidRPr="008B15E4">
        <w:rPr>
          <w:rFonts w:ascii="Times New Roman" w:eastAsia="Times New Roman" w:hAnsi="Times New Roman" w:cs="Times New Roman"/>
          <w:lang w:eastAsia="fr-FR"/>
        </w:rPr>
        <w:t>Hostegesis</w:t>
      </w:r>
      <w:proofErr w:type="spellEnd"/>
      <w:r w:rsidRPr="008B15E4">
        <w:rPr>
          <w:rFonts w:ascii="Times New Roman" w:eastAsia="Times New Roman" w:hAnsi="Times New Roman" w:cs="Times New Roman"/>
          <w:lang w:eastAsia="fr-FR"/>
        </w:rPr>
        <w:t xml:space="preserve"> est un proche de l’émir, puisqu’il lui remet une liste des contribuables chrétiens de son diocèse. Il a aussi pour </w:t>
      </w:r>
      <w:proofErr w:type="spellStart"/>
      <w:proofErr w:type="gramStart"/>
      <w:r w:rsidRPr="008B15E4">
        <w:rPr>
          <w:rFonts w:ascii="Times New Roman" w:eastAsia="Times New Roman" w:hAnsi="Times New Roman" w:cs="Times New Roman"/>
          <w:lang w:eastAsia="fr-FR"/>
        </w:rPr>
        <w:t>allié</w:t>
      </w:r>
      <w:proofErr w:type="spellEnd"/>
      <w:proofErr w:type="gramEnd"/>
      <w:r w:rsidRPr="008B15E4">
        <w:rPr>
          <w:rFonts w:ascii="Times New Roman" w:eastAsia="Times New Roman" w:hAnsi="Times New Roman" w:cs="Times New Roman"/>
          <w:lang w:eastAsia="fr-FR"/>
        </w:rPr>
        <w:t xml:space="preserve"> le responsable de la communauté chrétienne de Cordoue, le comte (</w:t>
      </w:r>
      <w:proofErr w:type="spellStart"/>
      <w:r w:rsidRPr="008B15E4">
        <w:rPr>
          <w:rFonts w:ascii="Times New Roman" w:eastAsia="Times New Roman" w:hAnsi="Times New Roman" w:cs="Times New Roman"/>
          <w:i/>
          <w:iCs/>
          <w:lang w:eastAsia="fr-FR"/>
        </w:rPr>
        <w:t>comes</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Servandus</w:t>
      </w:r>
      <w:proofErr w:type="spellEnd"/>
      <w:r w:rsidRPr="008B15E4">
        <w:rPr>
          <w:rFonts w:ascii="Times New Roman" w:eastAsia="Times New Roman" w:hAnsi="Times New Roman" w:cs="Times New Roman"/>
          <w:lang w:eastAsia="fr-FR"/>
        </w:rPr>
        <w:t>, désigné directement par le palais. Le sultan possède ainsi des alliés solides dans l’administration de la communauté chrétienne : le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comes</w:t>
      </w:r>
      <w:proofErr w:type="spellEnd"/>
      <w:r w:rsidRPr="008B15E4">
        <w:rPr>
          <w:rFonts w:ascii="Times New Roman" w:eastAsia="Times New Roman" w:hAnsi="Times New Roman" w:cs="Times New Roman"/>
          <w:lang w:eastAsia="fr-FR"/>
        </w:rPr>
        <w:t>, l’</w:t>
      </w:r>
      <w:proofErr w:type="spellStart"/>
      <w:r w:rsidRPr="008B15E4">
        <w:rPr>
          <w:rFonts w:ascii="Times New Roman" w:eastAsia="Times New Roman" w:hAnsi="Times New Roman" w:cs="Times New Roman"/>
          <w:i/>
          <w:iCs/>
          <w:lang w:eastAsia="fr-FR"/>
        </w:rPr>
        <w:t>exceptor</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rei</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publicae</w:t>
      </w:r>
      <w:proofErr w:type="spellEnd"/>
      <w:r w:rsidRPr="008B15E4">
        <w:rPr>
          <w:rFonts w:ascii="Times New Roman" w:eastAsia="Times New Roman" w:hAnsi="Times New Roman" w:cs="Times New Roman"/>
          <w:lang w:eastAsia="fr-FR"/>
        </w:rPr>
        <w:t>, responsable de la levée du tribut dû aux vainqueurs, et le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censor</w:t>
      </w:r>
      <w:proofErr w:type="spellEnd"/>
      <w:r w:rsidRPr="008B15E4">
        <w:rPr>
          <w:rFonts w:ascii="Times New Roman" w:eastAsia="Times New Roman" w:hAnsi="Times New Roman" w:cs="Times New Roman"/>
          <w:lang w:eastAsia="fr-FR"/>
        </w:rPr>
        <w:t>, arbitre des procès entre chrétiens</w:t>
      </w:r>
      <w:hyperlink r:id="rId26" w:anchor="ftn22" w:history="1">
        <w:r w:rsidRPr="008B15E4">
          <w:rPr>
            <w:rFonts w:ascii="Times New Roman" w:eastAsia="Times New Roman" w:hAnsi="Times New Roman" w:cs="Times New Roman"/>
            <w:color w:val="0000FF"/>
            <w:u w:val="single"/>
            <w:lang w:eastAsia="fr-FR"/>
          </w:rPr>
          <w:t>22</w:t>
        </w:r>
      </w:hyperlink>
      <w:r w:rsidRPr="008B15E4">
        <w:rPr>
          <w:rFonts w:ascii="Times New Roman" w:eastAsia="Times New Roman" w:hAnsi="Times New Roman" w:cs="Times New Roman"/>
          <w:lang w:eastAsia="fr-FR"/>
        </w:rPr>
        <w:t>.</w:t>
      </w:r>
    </w:p>
    <w:p w:rsidR="008B15E4" w:rsidRPr="008B15E4" w:rsidRDefault="008B15E4" w:rsidP="008B15E4">
      <w:pPr>
        <w:spacing w:before="100" w:beforeAutospacing="1" w:after="100" w:afterAutospacing="1"/>
        <w:outlineLvl w:val="0"/>
        <w:rPr>
          <w:rFonts w:ascii="Times New Roman" w:eastAsia="Times New Roman" w:hAnsi="Times New Roman" w:cs="Times New Roman"/>
          <w:b/>
          <w:bCs/>
          <w:kern w:val="36"/>
          <w:sz w:val="28"/>
          <w:szCs w:val="28"/>
          <w:lang w:eastAsia="fr-FR"/>
        </w:rPr>
      </w:pPr>
      <w:hyperlink r:id="rId27" w:anchor="tocfrom1n2" w:history="1">
        <w:r w:rsidRPr="008B15E4">
          <w:rPr>
            <w:rFonts w:ascii="Times New Roman" w:eastAsia="Times New Roman" w:hAnsi="Times New Roman" w:cs="Times New Roman"/>
            <w:b/>
            <w:bCs/>
            <w:color w:val="0000FF"/>
            <w:kern w:val="36"/>
            <w:sz w:val="28"/>
            <w:szCs w:val="28"/>
            <w:u w:val="single"/>
            <w:lang w:eastAsia="fr-FR"/>
          </w:rPr>
          <w:t>Logiques spatiales de l’identité chrétienne à Cordoue</w:t>
        </w:r>
      </w:hyperlink>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10</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Les chrétiens sont donc représentés à la cour.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Une des premières mesures de Mohammed I contre les martyrs de Cordoue est le renvoi de ceux qui travaillent au palais</w:t>
      </w:r>
      <w:hyperlink r:id="rId28" w:anchor="ftn23" w:history="1">
        <w:r w:rsidRPr="008B15E4">
          <w:rPr>
            <w:rFonts w:ascii="Times New Roman" w:eastAsia="Times New Roman" w:hAnsi="Times New Roman" w:cs="Times New Roman"/>
            <w:color w:val="0000FF"/>
            <w:u w:val="single"/>
            <w:lang w:eastAsia="fr-FR"/>
          </w:rPr>
          <w:t>23</w:t>
        </w:r>
      </w:hyperlink>
      <w:r w:rsidRPr="008B15E4">
        <w:rPr>
          <w:rFonts w:ascii="Times New Roman" w:eastAsia="Times New Roman" w:hAnsi="Times New Roman" w:cs="Times New Roman"/>
          <w:lang w:eastAsia="fr-FR"/>
        </w:rPr>
        <w:t xml:space="preserve">. Contrairement à ce qui est parfois affirmé, la ville close par les remparts accueille des chrétiens en son sein. Ils s’y affairent, y habitent : le moine </w:t>
      </w:r>
      <w:proofErr w:type="spellStart"/>
      <w:r w:rsidRPr="008B15E4">
        <w:rPr>
          <w:rFonts w:ascii="Times New Roman" w:eastAsia="Times New Roman" w:hAnsi="Times New Roman" w:cs="Times New Roman"/>
          <w:lang w:eastAsia="fr-FR"/>
        </w:rPr>
        <w:t>Perfectus</w:t>
      </w:r>
      <w:proofErr w:type="spellEnd"/>
      <w:r w:rsidRPr="008B15E4">
        <w:rPr>
          <w:rFonts w:ascii="Times New Roman" w:eastAsia="Times New Roman" w:hAnsi="Times New Roman" w:cs="Times New Roman"/>
          <w:lang w:eastAsia="fr-FR"/>
        </w:rPr>
        <w:t xml:space="preserve"> s’y rend en visite pour voir sa famille</w:t>
      </w:r>
      <w:hyperlink r:id="rId29" w:anchor="ftn24" w:history="1">
        <w:r w:rsidRPr="008B15E4">
          <w:rPr>
            <w:rFonts w:ascii="Times New Roman" w:eastAsia="Times New Roman" w:hAnsi="Times New Roman" w:cs="Times New Roman"/>
            <w:color w:val="0000FF"/>
            <w:u w:val="single"/>
            <w:lang w:eastAsia="fr-FR"/>
          </w:rPr>
          <w:t>24</w:t>
        </w:r>
      </w:hyperlink>
      <w:r w:rsidRPr="008B15E4">
        <w:rPr>
          <w:rFonts w:ascii="Times New Roman" w:eastAsia="Times New Roman" w:hAnsi="Times New Roman" w:cs="Times New Roman"/>
          <w:lang w:eastAsia="fr-FR"/>
        </w:rPr>
        <w:t> ; la basilique de Saint-Cyprien s’y trouve, où les moines psalmodient des hymnes en l’honneur de leur saint patron</w:t>
      </w:r>
      <w:hyperlink r:id="rId30" w:anchor="ftn25" w:history="1">
        <w:r w:rsidRPr="008B15E4">
          <w:rPr>
            <w:rFonts w:ascii="Times New Roman" w:eastAsia="Times New Roman" w:hAnsi="Times New Roman" w:cs="Times New Roman"/>
            <w:color w:val="0000FF"/>
            <w:u w:val="single"/>
            <w:lang w:eastAsia="fr-FR"/>
          </w:rPr>
          <w:t>25</w:t>
        </w:r>
      </w:hyperlink>
      <w:r w:rsidRPr="008B15E4">
        <w:rPr>
          <w:rFonts w:ascii="Times New Roman" w:eastAsia="Times New Roman" w:hAnsi="Times New Roman" w:cs="Times New Roman"/>
          <w:lang w:eastAsia="fr-FR"/>
        </w:rPr>
        <w:t xml:space="preserve"> ; dans une annexe, « en ville », se réfugient les religieuses de </w:t>
      </w:r>
      <w:proofErr w:type="spellStart"/>
      <w:r w:rsidRPr="008B15E4">
        <w:rPr>
          <w:rFonts w:ascii="Times New Roman" w:eastAsia="Times New Roman" w:hAnsi="Times New Roman" w:cs="Times New Roman"/>
          <w:lang w:eastAsia="fr-FR"/>
        </w:rPr>
        <w:t>Tabanos</w:t>
      </w:r>
      <w:proofErr w:type="spellEnd"/>
      <w:r w:rsidRPr="008B15E4">
        <w:rPr>
          <w:rFonts w:ascii="Times New Roman" w:eastAsia="Times New Roman" w:hAnsi="Times New Roman" w:cs="Times New Roman"/>
          <w:lang w:eastAsia="fr-FR"/>
        </w:rPr>
        <w:t xml:space="preserve"> après la destruction de leur couvent</w:t>
      </w:r>
      <w:hyperlink r:id="rId31" w:anchor="ftn26" w:history="1">
        <w:r w:rsidRPr="008B15E4">
          <w:rPr>
            <w:rFonts w:ascii="Times New Roman" w:eastAsia="Times New Roman" w:hAnsi="Times New Roman" w:cs="Times New Roman"/>
            <w:color w:val="0000FF"/>
            <w:u w:val="single"/>
            <w:lang w:eastAsia="fr-FR"/>
          </w:rPr>
          <w:t>26</w:t>
        </w:r>
      </w:hyperlink>
      <w:r w:rsidRPr="008B15E4">
        <w:rPr>
          <w:rFonts w:ascii="Times New Roman" w:eastAsia="Times New Roman" w:hAnsi="Times New Roman" w:cs="Times New Roman"/>
          <w:lang w:eastAsia="fr-FR"/>
        </w:rPr>
        <w:t>. Al-</w:t>
      </w:r>
      <w:proofErr w:type="spellStart"/>
      <w:r w:rsidRPr="008B15E4">
        <w:rPr>
          <w:rFonts w:ascii="Times New Roman" w:eastAsia="Times New Roman" w:hAnsi="Times New Roman" w:cs="Times New Roman"/>
          <w:lang w:eastAsia="fr-FR"/>
        </w:rPr>
        <w:t>Maqqari</w:t>
      </w:r>
      <w:proofErr w:type="spellEnd"/>
      <w:r w:rsidRPr="008B15E4">
        <w:rPr>
          <w:rFonts w:ascii="Times New Roman" w:eastAsia="Times New Roman" w:hAnsi="Times New Roman" w:cs="Times New Roman"/>
          <w:lang w:eastAsia="fr-FR"/>
        </w:rPr>
        <w:t>, source tardive mais grand collecteur de textes anciens, témoigne ainsi : « </w:t>
      </w:r>
      <w:r w:rsidRPr="008B15E4">
        <w:rPr>
          <w:rFonts w:ascii="Times New Roman" w:eastAsia="Times New Roman" w:hAnsi="Times New Roman" w:cs="Times New Roman"/>
          <w:i/>
          <w:iCs/>
          <w:lang w:eastAsia="fr-FR"/>
        </w:rPr>
        <w:t xml:space="preserve">Les chrétiens possédaient à Cordoue une église où se rendaient les pèlerins venus de terres lointaines. Elle s’appelait Sainte-Marie et était considérée avec beaucoup de respect et de vénération. Ils possédaient en outre, comme le dit Ibn </w:t>
      </w:r>
      <w:proofErr w:type="spellStart"/>
      <w:r w:rsidRPr="008B15E4">
        <w:rPr>
          <w:rFonts w:ascii="Times New Roman" w:eastAsia="Times New Roman" w:hAnsi="Times New Roman" w:cs="Times New Roman"/>
          <w:i/>
          <w:iCs/>
          <w:lang w:eastAsia="fr-FR"/>
        </w:rPr>
        <w:t>Hayyan</w:t>
      </w:r>
      <w:proofErr w:type="spellEnd"/>
      <w:r w:rsidRPr="008B15E4">
        <w:rPr>
          <w:rFonts w:ascii="Times New Roman" w:eastAsia="Times New Roman" w:hAnsi="Times New Roman" w:cs="Times New Roman"/>
          <w:i/>
          <w:iCs/>
          <w:lang w:eastAsia="fr-FR"/>
        </w:rPr>
        <w:t>, d’autres églises et chapelles dans la ville et à l’extérieur, et quelques monastères dans les recoins des montagnes avoisinantes</w:t>
      </w:r>
      <w:r w:rsidRPr="008B15E4">
        <w:rPr>
          <w:rFonts w:ascii="Times New Roman" w:eastAsia="Times New Roman" w:hAnsi="Times New Roman" w:cs="Times New Roman"/>
          <w:lang w:eastAsia="fr-FR"/>
        </w:rPr>
        <w:t> »</w:t>
      </w:r>
      <w:hyperlink r:id="rId32" w:anchor="ftn27" w:history="1">
        <w:r w:rsidRPr="008B15E4">
          <w:rPr>
            <w:rFonts w:ascii="Times New Roman" w:eastAsia="Times New Roman" w:hAnsi="Times New Roman" w:cs="Times New Roman"/>
            <w:color w:val="0000FF"/>
            <w:u w:val="single"/>
            <w:lang w:eastAsia="fr-FR"/>
          </w:rPr>
          <w:t>27</w:t>
        </w:r>
      </w:hyperlink>
      <w:r w:rsidRPr="008B15E4">
        <w:rPr>
          <w:rFonts w:ascii="Times New Roman" w:eastAsia="Times New Roman" w:hAnsi="Times New Roman" w:cs="Times New Roman"/>
          <w:lang w:eastAsia="fr-FR"/>
        </w:rPr>
        <w:t>. Cependant, l’espace central – le</w:t>
      </w:r>
      <w:r w:rsidRPr="008B15E4">
        <w:rPr>
          <w:rFonts w:ascii="Times New Roman" w:eastAsia="Times New Roman" w:hAnsi="Times New Roman" w:cs="Times New Roman"/>
          <w:i/>
          <w:iCs/>
          <w:lang w:eastAsia="fr-FR"/>
        </w:rPr>
        <w:t xml:space="preserve"> forum</w:t>
      </w:r>
      <w:r w:rsidRPr="008B15E4">
        <w:rPr>
          <w:rFonts w:ascii="Times New Roman" w:eastAsia="Times New Roman" w:hAnsi="Times New Roman" w:cs="Times New Roman"/>
          <w:lang w:eastAsia="fr-FR"/>
        </w:rPr>
        <w:t xml:space="preserve"> comme l’appelle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 est avant tout le symbole du pouvoir musulman et les chrétiens doivent s’y faire discrets.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11</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Le phénomène majeur qui affecte la communauté de Cordoue est celui de l’installation en périphérie. Le</w:t>
      </w:r>
      <w:r w:rsidRPr="008B15E4">
        <w:rPr>
          <w:rFonts w:ascii="Times New Roman" w:eastAsia="Times New Roman" w:hAnsi="Times New Roman" w:cs="Times New Roman"/>
          <w:i/>
          <w:iCs/>
          <w:lang w:eastAsia="fr-FR"/>
        </w:rPr>
        <w:t xml:space="preserve"> forum</w:t>
      </w:r>
      <w:r w:rsidRPr="008B15E4">
        <w:rPr>
          <w:rFonts w:ascii="Times New Roman" w:eastAsia="Times New Roman" w:hAnsi="Times New Roman" w:cs="Times New Roman"/>
          <w:lang w:eastAsia="fr-FR"/>
        </w:rPr>
        <w:t xml:space="preserve"> autrefois chrétien est délaissé au profit des appendices de la ville : les faubourgs, mais aussi les « localités avoisinantes », les</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vici</w:t>
      </w:r>
      <w:proofErr w:type="spellEnd"/>
      <w:r w:rsidRPr="008B15E4">
        <w:rPr>
          <w:rFonts w:ascii="Times New Roman" w:eastAsia="Times New Roman" w:hAnsi="Times New Roman" w:cs="Times New Roman"/>
          <w:lang w:eastAsia="fr-FR"/>
        </w:rPr>
        <w:t xml:space="preserve"> qui accueillent les grands monastères chrétiens. Ceux-ci sont disposés en couronnes concentriques autour de Cordoue. Les sources du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et le</w:t>
      </w:r>
      <w:r w:rsidRPr="008B15E4">
        <w:rPr>
          <w:rFonts w:ascii="Times New Roman" w:eastAsia="Times New Roman" w:hAnsi="Times New Roman" w:cs="Times New Roman"/>
          <w:i/>
          <w:iCs/>
          <w:lang w:eastAsia="fr-FR"/>
        </w:rPr>
        <w:t xml:space="preserve"> Calendrier de Cordoue</w:t>
      </w:r>
      <w:hyperlink r:id="rId33" w:anchor="ftn28" w:history="1">
        <w:r w:rsidRPr="008B15E4">
          <w:rPr>
            <w:rFonts w:ascii="Times New Roman" w:eastAsia="Times New Roman" w:hAnsi="Times New Roman" w:cs="Times New Roman"/>
            <w:color w:val="0000FF"/>
            <w:u w:val="single"/>
            <w:lang w:eastAsia="fr-FR"/>
          </w:rPr>
          <w:t>28</w:t>
        </w:r>
      </w:hyperlink>
      <w:r w:rsidRPr="008B15E4">
        <w:rPr>
          <w:rFonts w:ascii="Times New Roman" w:eastAsia="Times New Roman" w:hAnsi="Times New Roman" w:cs="Times New Roman"/>
          <w:lang w:eastAsia="fr-FR"/>
        </w:rPr>
        <w:t xml:space="preserve"> citent vingt-trois lieux de culte pour la région de Cordoue.</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12</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Seize d’entre eux sont encore évoqués au 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Même si les fouilles archéologiques n’ont révélé aucune trace certaine des établissements chrétiens</w:t>
      </w:r>
      <w:hyperlink r:id="rId34" w:anchor="ftn29" w:history="1">
        <w:r w:rsidRPr="008B15E4">
          <w:rPr>
            <w:rFonts w:ascii="Times New Roman" w:eastAsia="Times New Roman" w:hAnsi="Times New Roman" w:cs="Times New Roman"/>
            <w:color w:val="0000FF"/>
            <w:u w:val="single"/>
            <w:lang w:eastAsia="fr-FR"/>
          </w:rPr>
          <w:t>29</w:t>
        </w:r>
      </w:hyperlink>
      <w:r w:rsidRPr="008B15E4">
        <w:rPr>
          <w:rFonts w:ascii="Times New Roman" w:eastAsia="Times New Roman" w:hAnsi="Times New Roman" w:cs="Times New Roman"/>
          <w:lang w:eastAsia="fr-FR"/>
        </w:rPr>
        <w:t xml:space="preserve">, on peut reconstituer une logique d’implantation.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b/>
          <w:bCs/>
          <w:lang w:eastAsia="fr-FR"/>
        </w:rPr>
        <w:t>L’espace septentrional est celui de la</w:t>
      </w:r>
      <w:r w:rsidRPr="008B15E4">
        <w:rPr>
          <w:rFonts w:ascii="Times New Roman" w:eastAsia="Times New Roman" w:hAnsi="Times New Roman" w:cs="Times New Roman"/>
          <w:b/>
          <w:bCs/>
          <w:i/>
          <w:iCs/>
          <w:lang w:eastAsia="fr-FR"/>
        </w:rPr>
        <w:t xml:space="preserve"> Sierra Morena</w:t>
      </w:r>
      <w:r w:rsidRPr="008B15E4">
        <w:rPr>
          <w:rFonts w:ascii="Times New Roman" w:eastAsia="Times New Roman" w:hAnsi="Times New Roman" w:cs="Times New Roman"/>
          <w:lang w:eastAsia="fr-FR"/>
        </w:rPr>
        <w:t xml:space="preserve">, « désert » propice à l’ascétisme et où </w:t>
      </w:r>
      <w:proofErr w:type="gramStart"/>
      <w:r w:rsidRPr="008B15E4">
        <w:rPr>
          <w:rFonts w:ascii="Times New Roman" w:eastAsia="Times New Roman" w:hAnsi="Times New Roman" w:cs="Times New Roman"/>
          <w:lang w:eastAsia="fr-FR"/>
        </w:rPr>
        <w:t>l’on compte pas</w:t>
      </w:r>
      <w:proofErr w:type="gramEnd"/>
      <w:r w:rsidRPr="008B15E4">
        <w:rPr>
          <w:rFonts w:ascii="Times New Roman" w:eastAsia="Times New Roman" w:hAnsi="Times New Roman" w:cs="Times New Roman"/>
          <w:lang w:eastAsia="fr-FR"/>
        </w:rPr>
        <w:t xml:space="preserve"> moins de </w:t>
      </w:r>
      <w:r w:rsidRPr="008B15E4">
        <w:rPr>
          <w:rFonts w:ascii="Times New Roman" w:eastAsia="Times New Roman" w:hAnsi="Times New Roman" w:cs="Times New Roman"/>
          <w:b/>
          <w:bCs/>
          <w:lang w:eastAsia="fr-FR"/>
        </w:rPr>
        <w:t>treize monastères et églises</w:t>
      </w:r>
      <w:r w:rsidRPr="008B15E4">
        <w:rPr>
          <w:rFonts w:ascii="Times New Roman" w:eastAsia="Times New Roman" w:hAnsi="Times New Roman" w:cs="Times New Roman"/>
          <w:lang w:eastAsia="fr-FR"/>
        </w:rPr>
        <w:t xml:space="preserve">, parmi lesquels les monastères de </w:t>
      </w:r>
      <w:proofErr w:type="spellStart"/>
      <w:r w:rsidRPr="008B15E4">
        <w:rPr>
          <w:rFonts w:ascii="Times New Roman" w:eastAsia="Times New Roman" w:hAnsi="Times New Roman" w:cs="Times New Roman"/>
          <w:lang w:eastAsia="fr-FR"/>
        </w:rPr>
        <w:t>Peñamelaria</w:t>
      </w:r>
      <w:proofErr w:type="spellEnd"/>
      <w:r w:rsidRPr="008B15E4">
        <w:rPr>
          <w:rFonts w:ascii="Times New Roman" w:eastAsia="Times New Roman" w:hAnsi="Times New Roman" w:cs="Times New Roman"/>
          <w:lang w:eastAsia="fr-FR"/>
        </w:rPr>
        <w:t xml:space="preserve"> (la « Roche-au-Miel ») et de </w:t>
      </w:r>
      <w:proofErr w:type="spellStart"/>
      <w:r w:rsidRPr="008B15E4">
        <w:rPr>
          <w:rFonts w:ascii="Times New Roman" w:eastAsia="Times New Roman" w:hAnsi="Times New Roman" w:cs="Times New Roman"/>
          <w:lang w:eastAsia="fr-FR"/>
        </w:rPr>
        <w:t>Tabanos</w:t>
      </w:r>
      <w:proofErr w:type="spellEnd"/>
      <w:r w:rsidRPr="008B15E4">
        <w:rPr>
          <w:rFonts w:ascii="Times New Roman" w:eastAsia="Times New Roman" w:hAnsi="Times New Roman" w:cs="Times New Roman"/>
          <w:lang w:eastAsia="fr-FR"/>
        </w:rPr>
        <w:t>. Ces deux établissements ont été fondés dans la première moitié du siècle par de riches familles de Cordoue, malgré l’interdiction d’élever de nouveaux édifices cultuels</w:t>
      </w:r>
      <w:hyperlink r:id="rId35" w:anchor="ftn30" w:history="1">
        <w:r w:rsidRPr="008B15E4">
          <w:rPr>
            <w:rFonts w:ascii="Times New Roman" w:eastAsia="Times New Roman" w:hAnsi="Times New Roman" w:cs="Times New Roman"/>
            <w:color w:val="0000FF"/>
            <w:u w:val="single"/>
            <w:lang w:eastAsia="fr-FR"/>
          </w:rPr>
          <w:t>30</w:t>
        </w:r>
      </w:hyperlink>
      <w:r w:rsidRPr="008B15E4">
        <w:rPr>
          <w:rFonts w:ascii="Times New Roman" w:eastAsia="Times New Roman" w:hAnsi="Times New Roman" w:cs="Times New Roman"/>
          <w:lang w:eastAsia="fr-FR"/>
        </w:rPr>
        <w:t>. Il s’agit de monastères familiaux, mixtes, qui jouent un grand rôle dans la préparation spirituelle des zélotes candidats au martyre</w:t>
      </w:r>
      <w:hyperlink r:id="rId36" w:anchor="ftn31" w:history="1">
        <w:r w:rsidRPr="008B15E4">
          <w:rPr>
            <w:rFonts w:ascii="Times New Roman" w:eastAsia="Times New Roman" w:hAnsi="Times New Roman" w:cs="Times New Roman"/>
            <w:color w:val="0000FF"/>
            <w:u w:val="single"/>
            <w:lang w:eastAsia="fr-FR"/>
          </w:rPr>
          <w:t>31</w:t>
        </w:r>
      </w:hyperlink>
      <w:r w:rsidRPr="008B15E4">
        <w:rPr>
          <w:rFonts w:ascii="Times New Roman" w:eastAsia="Times New Roman" w:hAnsi="Times New Roman" w:cs="Times New Roman"/>
          <w:lang w:eastAsia="fr-FR"/>
        </w:rPr>
        <w:t xml:space="preserve">. Au Sud du </w:t>
      </w:r>
      <w:r w:rsidRPr="008B15E4">
        <w:rPr>
          <w:rFonts w:ascii="Times New Roman" w:eastAsia="Times New Roman" w:hAnsi="Times New Roman" w:cs="Times New Roman"/>
          <w:lang w:eastAsia="fr-FR"/>
        </w:rPr>
        <w:lastRenderedPageBreak/>
        <w:t>Guadalquivir s’étend la</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Sahla</w:t>
      </w:r>
      <w:proofErr w:type="spellEnd"/>
      <w:r w:rsidRPr="008B15E4">
        <w:rPr>
          <w:rFonts w:ascii="Times New Roman" w:eastAsia="Times New Roman" w:hAnsi="Times New Roman" w:cs="Times New Roman"/>
          <w:lang w:eastAsia="fr-FR"/>
        </w:rPr>
        <w:t xml:space="preserve"> ou</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b/>
          <w:bCs/>
          <w:i/>
          <w:iCs/>
          <w:lang w:eastAsia="fr-FR"/>
        </w:rPr>
        <w:t>Campiña</w:t>
      </w:r>
      <w:proofErr w:type="spellEnd"/>
      <w:r w:rsidRPr="008B15E4">
        <w:rPr>
          <w:rFonts w:ascii="Times New Roman" w:eastAsia="Times New Roman" w:hAnsi="Times New Roman" w:cs="Times New Roman"/>
          <w:b/>
          <w:bCs/>
          <w:lang w:eastAsia="fr-FR"/>
        </w:rPr>
        <w:t xml:space="preserve"> de Cordoue,</w:t>
      </w:r>
      <w:r w:rsidRPr="008B15E4">
        <w:rPr>
          <w:rFonts w:ascii="Times New Roman" w:eastAsia="Times New Roman" w:hAnsi="Times New Roman" w:cs="Times New Roman"/>
          <w:lang w:eastAsia="fr-FR"/>
        </w:rPr>
        <w:t xml:space="preserve"> plaine prospère où la viticulture a pu favoriser le maintien de noyaux chrétiens, encadrés par quatre monastères. A l’Ouest de Cordoue enfin, le long du Guadalquivir, les inscriptions funéraires des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siècles</w:t>
      </w:r>
      <w:hyperlink r:id="rId37" w:anchor="ftn32" w:history="1">
        <w:r w:rsidRPr="008B15E4">
          <w:rPr>
            <w:rFonts w:ascii="Times New Roman" w:eastAsia="Times New Roman" w:hAnsi="Times New Roman" w:cs="Times New Roman"/>
            <w:color w:val="0000FF"/>
            <w:u w:val="single"/>
            <w:lang w:eastAsia="fr-FR"/>
          </w:rPr>
          <w:t>32</w:t>
        </w:r>
      </w:hyperlink>
      <w:r w:rsidRPr="008B15E4">
        <w:rPr>
          <w:rFonts w:ascii="Times New Roman" w:eastAsia="Times New Roman" w:hAnsi="Times New Roman" w:cs="Times New Roman"/>
          <w:lang w:eastAsia="fr-FR"/>
        </w:rPr>
        <w:t xml:space="preserve"> et les sources littéraires révèlent l’existence, entre la ville et sa voisine Séville, d’un semis chrétien, au-delà du monastère de Saint-</w:t>
      </w:r>
      <w:proofErr w:type="spellStart"/>
      <w:r w:rsidRPr="008B15E4">
        <w:rPr>
          <w:rFonts w:ascii="Times New Roman" w:eastAsia="Times New Roman" w:hAnsi="Times New Roman" w:cs="Times New Roman"/>
          <w:lang w:eastAsia="fr-FR"/>
        </w:rPr>
        <w:t>Aciscle</w:t>
      </w:r>
      <w:proofErr w:type="spellEnd"/>
      <w:r w:rsidRPr="008B15E4">
        <w:rPr>
          <w:rFonts w:ascii="Times New Roman" w:eastAsia="Times New Roman" w:hAnsi="Times New Roman" w:cs="Times New Roman"/>
          <w:lang w:eastAsia="fr-FR"/>
        </w:rPr>
        <w: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13</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Les monastères de la périphérie servent aussi bien de lieu d’éducation pour les jeunes cordouans des familles aisées que de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collegia</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clericorum</w:t>
      </w:r>
      <w:proofErr w:type="spellEnd"/>
      <w:r w:rsidRPr="008B15E4">
        <w:rPr>
          <w:rFonts w:ascii="Times New Roman" w:eastAsia="Times New Roman" w:hAnsi="Times New Roman" w:cs="Times New Roman"/>
          <w:lang w:eastAsia="fr-FR"/>
        </w:rPr>
        <w:t xml:space="preserve">, comme Saint Zoïle qui s’illustre par les leçons de </w:t>
      </w:r>
      <w:proofErr w:type="spellStart"/>
      <w:r w:rsidRPr="008B15E4">
        <w:rPr>
          <w:rFonts w:ascii="Times New Roman" w:eastAsia="Times New Roman" w:hAnsi="Times New Roman" w:cs="Times New Roman"/>
          <w:lang w:eastAsia="fr-FR"/>
        </w:rPr>
        <w:t>Speraindeo</w:t>
      </w:r>
      <w:proofErr w:type="spellEnd"/>
      <w:r w:rsidRPr="008B15E4">
        <w:rPr>
          <w:rFonts w:ascii="Times New Roman" w:eastAsia="Times New Roman" w:hAnsi="Times New Roman" w:cs="Times New Roman"/>
          <w:lang w:eastAsia="fr-FR"/>
        </w:rPr>
        <w:t xml:space="preserve"> et de son disciple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Cordoue agit comme un foyer d’attraction culturelle pour les chrétiens de Bétique</w:t>
      </w:r>
      <w:hyperlink r:id="rId38" w:anchor="ftn33" w:history="1">
        <w:r w:rsidRPr="008B15E4">
          <w:rPr>
            <w:rFonts w:ascii="Times New Roman" w:eastAsia="Times New Roman" w:hAnsi="Times New Roman" w:cs="Times New Roman"/>
            <w:color w:val="0000FF"/>
            <w:u w:val="single"/>
            <w:lang w:eastAsia="fr-FR"/>
          </w:rPr>
          <w:t>33</w:t>
        </w:r>
      </w:hyperlink>
      <w:r w:rsidRPr="008B15E4">
        <w:rPr>
          <w:rFonts w:ascii="Times New Roman" w:eastAsia="Times New Roman" w:hAnsi="Times New Roman" w:cs="Times New Roman"/>
          <w:lang w:eastAsia="fr-FR"/>
        </w:rPr>
        <w:t xml:space="preserve"> : on vient d’Elvira, Écija, </w:t>
      </w:r>
      <w:proofErr w:type="spellStart"/>
      <w:r w:rsidRPr="008B15E4">
        <w:rPr>
          <w:rFonts w:ascii="Times New Roman" w:eastAsia="Times New Roman" w:hAnsi="Times New Roman" w:cs="Times New Roman"/>
          <w:lang w:eastAsia="fr-FR"/>
        </w:rPr>
        <w:t>Niebla</w:t>
      </w:r>
      <w:proofErr w:type="spellEnd"/>
      <w:r w:rsidRPr="008B15E4">
        <w:rPr>
          <w:rFonts w:ascii="Times New Roman" w:eastAsia="Times New Roman" w:hAnsi="Times New Roman" w:cs="Times New Roman"/>
          <w:lang w:eastAsia="fr-FR"/>
        </w:rPr>
        <w:t xml:space="preserve">, Carmona, Guadix, </w:t>
      </w:r>
      <w:proofErr w:type="spellStart"/>
      <w:r w:rsidRPr="008B15E4">
        <w:rPr>
          <w:rFonts w:ascii="Times New Roman" w:eastAsia="Times New Roman" w:hAnsi="Times New Roman" w:cs="Times New Roman"/>
          <w:lang w:eastAsia="fr-FR"/>
        </w:rPr>
        <w:t>Martos</w:t>
      </w:r>
      <w:proofErr w:type="spellEnd"/>
      <w:r w:rsidRPr="008B15E4">
        <w:rPr>
          <w:rFonts w:ascii="Times New Roman" w:eastAsia="Times New Roman" w:hAnsi="Times New Roman" w:cs="Times New Roman"/>
          <w:lang w:eastAsia="fr-FR"/>
        </w:rPr>
        <w:t xml:space="preserve"> ou Cabra pour y étudier et le plus souvent s’y fixer</w:t>
      </w:r>
      <w:hyperlink r:id="rId39" w:anchor="ftn34" w:history="1">
        <w:r w:rsidRPr="008B15E4">
          <w:rPr>
            <w:rFonts w:ascii="Times New Roman" w:eastAsia="Times New Roman" w:hAnsi="Times New Roman" w:cs="Times New Roman"/>
            <w:color w:val="0000FF"/>
            <w:u w:val="single"/>
            <w:lang w:eastAsia="fr-FR"/>
          </w:rPr>
          <w:t>34</w:t>
        </w:r>
      </w:hyperlink>
      <w:r w:rsidRPr="008B15E4">
        <w:rPr>
          <w:rFonts w:ascii="Times New Roman" w:eastAsia="Times New Roman" w:hAnsi="Times New Roman" w:cs="Times New Roman"/>
          <w:lang w:eastAsia="fr-FR"/>
        </w:rPr>
        <w:t>. Parmi les martyrs de Cordoue figurent des moines venus de plus loin : de Tolède</w:t>
      </w:r>
      <w:hyperlink r:id="rId40" w:anchor="ftn35" w:history="1">
        <w:r w:rsidRPr="008B15E4">
          <w:rPr>
            <w:rFonts w:ascii="Times New Roman" w:eastAsia="Times New Roman" w:hAnsi="Times New Roman" w:cs="Times New Roman"/>
            <w:color w:val="0000FF"/>
            <w:u w:val="single"/>
            <w:lang w:eastAsia="fr-FR"/>
          </w:rPr>
          <w:t>35</w:t>
        </w:r>
      </w:hyperlink>
      <w:r w:rsidRPr="008B15E4">
        <w:rPr>
          <w:rFonts w:ascii="Times New Roman" w:eastAsia="Times New Roman" w:hAnsi="Times New Roman" w:cs="Times New Roman"/>
          <w:lang w:eastAsia="fr-FR"/>
        </w:rPr>
        <w:t>, de Lusitanie</w:t>
      </w:r>
      <w:hyperlink r:id="rId41" w:anchor="ftn36" w:history="1">
        <w:r w:rsidRPr="008B15E4">
          <w:rPr>
            <w:rFonts w:ascii="Times New Roman" w:eastAsia="Times New Roman" w:hAnsi="Times New Roman" w:cs="Times New Roman"/>
            <w:color w:val="0000FF"/>
            <w:u w:val="single"/>
            <w:lang w:eastAsia="fr-FR"/>
          </w:rPr>
          <w:t>36</w:t>
        </w:r>
      </w:hyperlink>
      <w:r w:rsidRPr="008B15E4">
        <w:rPr>
          <w:rFonts w:ascii="Times New Roman" w:eastAsia="Times New Roman" w:hAnsi="Times New Roman" w:cs="Times New Roman"/>
          <w:lang w:eastAsia="fr-FR"/>
        </w:rPr>
        <w:t>, d’Asturies</w:t>
      </w:r>
      <w:hyperlink r:id="rId42" w:anchor="ftn37" w:history="1">
        <w:r w:rsidRPr="008B15E4">
          <w:rPr>
            <w:rFonts w:ascii="Times New Roman" w:eastAsia="Times New Roman" w:hAnsi="Times New Roman" w:cs="Times New Roman"/>
            <w:color w:val="0000FF"/>
            <w:u w:val="single"/>
            <w:lang w:eastAsia="fr-FR"/>
          </w:rPr>
          <w:t>37</w:t>
        </w:r>
      </w:hyperlink>
      <w:r w:rsidRPr="008B15E4">
        <w:rPr>
          <w:rFonts w:ascii="Times New Roman" w:eastAsia="Times New Roman" w:hAnsi="Times New Roman" w:cs="Times New Roman"/>
          <w:lang w:eastAsia="fr-FR"/>
        </w:rPr>
        <w:t>, de Gaule</w:t>
      </w:r>
      <w:hyperlink r:id="rId43" w:anchor="ftn38" w:history="1">
        <w:r w:rsidRPr="008B15E4">
          <w:rPr>
            <w:rFonts w:ascii="Times New Roman" w:eastAsia="Times New Roman" w:hAnsi="Times New Roman" w:cs="Times New Roman"/>
            <w:color w:val="0000FF"/>
            <w:u w:val="single"/>
            <w:lang w:eastAsia="fr-FR"/>
          </w:rPr>
          <w:t>38</w:t>
        </w:r>
      </w:hyperlink>
      <w:r w:rsidRPr="008B15E4">
        <w:rPr>
          <w:rFonts w:ascii="Times New Roman" w:eastAsia="Times New Roman" w:hAnsi="Times New Roman" w:cs="Times New Roman"/>
          <w:lang w:eastAsia="fr-FR"/>
        </w:rPr>
        <w:t xml:space="preserve">, mais aussi d’Orient. </w:t>
      </w:r>
      <w:proofErr w:type="spellStart"/>
      <w:r w:rsidRPr="008B15E4">
        <w:rPr>
          <w:rFonts w:ascii="Times New Roman" w:eastAsia="Times New Roman" w:hAnsi="Times New Roman" w:cs="Times New Roman"/>
          <w:lang w:eastAsia="fr-FR"/>
        </w:rPr>
        <w:t>Servio</w:t>
      </w:r>
      <w:proofErr w:type="spellEnd"/>
      <w:r w:rsidRPr="008B15E4">
        <w:rPr>
          <w:rFonts w:ascii="Times New Roman" w:eastAsia="Times New Roman" w:hAnsi="Times New Roman" w:cs="Times New Roman"/>
          <w:lang w:eastAsia="fr-FR"/>
        </w:rPr>
        <w:t xml:space="preserve"> Deo vient d</w:t>
      </w:r>
      <w:proofErr w:type="gramStart"/>
      <w:r w:rsidRPr="008B15E4">
        <w:rPr>
          <w:rFonts w:ascii="Times New Roman" w:eastAsia="Times New Roman" w:hAnsi="Times New Roman" w:cs="Times New Roman"/>
          <w:lang w:eastAsia="fr-FR"/>
        </w:rPr>
        <w:t>’«</w:t>
      </w:r>
      <w:proofErr w:type="gramEnd"/>
      <w:r w:rsidRPr="008B15E4">
        <w:rPr>
          <w:rFonts w:ascii="Times New Roman" w:eastAsia="Times New Roman" w:hAnsi="Times New Roman" w:cs="Times New Roman"/>
          <w:lang w:eastAsia="fr-FR"/>
        </w:rPr>
        <w:t> outremer</w:t>
      </w:r>
      <w:hyperlink r:id="rId44" w:anchor="ftn39" w:history="1">
        <w:r w:rsidRPr="008B15E4">
          <w:rPr>
            <w:rFonts w:ascii="Times New Roman" w:eastAsia="Times New Roman" w:hAnsi="Times New Roman" w:cs="Times New Roman"/>
            <w:color w:val="0000FF"/>
            <w:u w:val="single"/>
            <w:lang w:eastAsia="fr-FR"/>
          </w:rPr>
          <w:t>39</w:t>
        </w:r>
      </w:hyperlink>
      <w:r w:rsidRPr="008B15E4">
        <w:rPr>
          <w:rFonts w:ascii="Times New Roman" w:eastAsia="Times New Roman" w:hAnsi="Times New Roman" w:cs="Times New Roman"/>
          <w:lang w:eastAsia="fr-FR"/>
        </w:rPr>
        <w:t xml:space="preserve"> », tandis que Georges a accompli tout un périple vers Cordoue : né à Bethléem, il entre au grand monastère de Mar </w:t>
      </w:r>
      <w:proofErr w:type="spellStart"/>
      <w:r w:rsidRPr="008B15E4">
        <w:rPr>
          <w:rFonts w:ascii="Times New Roman" w:eastAsia="Times New Roman" w:hAnsi="Times New Roman" w:cs="Times New Roman"/>
          <w:lang w:eastAsia="fr-FR"/>
        </w:rPr>
        <w:t>Sabbas</w:t>
      </w:r>
      <w:proofErr w:type="spellEnd"/>
      <w:r w:rsidRPr="008B15E4">
        <w:rPr>
          <w:rFonts w:ascii="Times New Roman" w:eastAsia="Times New Roman" w:hAnsi="Times New Roman" w:cs="Times New Roman"/>
          <w:lang w:eastAsia="fr-FR"/>
        </w:rPr>
        <w:t xml:space="preserve"> près de Jérusalem. Il est envoyé en Afrique pour quêter des dons, puis il passe en Espagne. Il est accueilli à </w:t>
      </w:r>
      <w:proofErr w:type="spellStart"/>
      <w:r w:rsidRPr="008B15E4">
        <w:rPr>
          <w:rFonts w:ascii="Times New Roman" w:eastAsia="Times New Roman" w:hAnsi="Times New Roman" w:cs="Times New Roman"/>
          <w:lang w:eastAsia="fr-FR"/>
        </w:rPr>
        <w:t>Tabanos</w:t>
      </w:r>
      <w:proofErr w:type="spellEnd"/>
      <w:r w:rsidRPr="008B15E4">
        <w:rPr>
          <w:rFonts w:ascii="Times New Roman" w:eastAsia="Times New Roman" w:hAnsi="Times New Roman" w:cs="Times New Roman"/>
          <w:lang w:eastAsia="fr-FR"/>
        </w:rPr>
        <w:t>, mais envisage de continuer sa route vers la Gaule</w:t>
      </w:r>
      <w:hyperlink r:id="rId45" w:anchor="ftn40" w:history="1">
        <w:r w:rsidRPr="008B15E4">
          <w:rPr>
            <w:rFonts w:ascii="Times New Roman" w:eastAsia="Times New Roman" w:hAnsi="Times New Roman" w:cs="Times New Roman"/>
            <w:color w:val="0000FF"/>
            <w:u w:val="single"/>
            <w:lang w:eastAsia="fr-FR"/>
          </w:rPr>
          <w:t>40</w:t>
        </w:r>
      </w:hyperlink>
      <w:r w:rsidRPr="008B15E4">
        <w:rPr>
          <w:rFonts w:ascii="Times New Roman" w:eastAsia="Times New Roman" w:hAnsi="Times New Roman" w:cs="Times New Roman"/>
          <w:lang w:eastAsia="fr-FR"/>
        </w:rPr>
        <w:t>. Pareils déplacements de personnes indiquent bien que les chrétiens d’</w:t>
      </w:r>
      <w:r w:rsidRPr="008B15E4">
        <w:rPr>
          <w:rFonts w:ascii="Times New Roman" w:eastAsia="Times New Roman" w:hAnsi="Times New Roman" w:cs="Times New Roman"/>
          <w:i/>
          <w:iCs/>
          <w:lang w:eastAsia="fr-FR"/>
        </w:rPr>
        <w:t>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ne vivent pas en vase clos, comme on l’a souvent dit</w:t>
      </w:r>
      <w:hyperlink r:id="rId46" w:anchor="ftn41" w:history="1">
        <w:r w:rsidRPr="008B15E4">
          <w:rPr>
            <w:rFonts w:ascii="Times New Roman" w:eastAsia="Times New Roman" w:hAnsi="Times New Roman" w:cs="Times New Roman"/>
            <w:color w:val="0000FF"/>
            <w:u w:val="single"/>
            <w:lang w:eastAsia="fr-FR"/>
          </w:rPr>
          <w:t>41</w:t>
        </w:r>
      </w:hyperlink>
      <w:r w:rsidRPr="008B15E4">
        <w:rPr>
          <w:rFonts w:ascii="Times New Roman" w:eastAsia="Times New Roman" w:hAnsi="Times New Roman" w:cs="Times New Roman"/>
          <w:lang w:eastAsia="fr-FR"/>
        </w:rPr>
        <w: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14</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Abrités loin du palais émiral, préparés par une longue ascèse à répéter le geste des premiers martyrs de l’</w:t>
      </w:r>
      <w:proofErr w:type="spellStart"/>
      <w:r w:rsidRPr="008B15E4">
        <w:rPr>
          <w:rFonts w:ascii="Times New Roman" w:eastAsia="Times New Roman" w:hAnsi="Times New Roman" w:cs="Times New Roman"/>
          <w:lang w:eastAsia="fr-FR"/>
        </w:rPr>
        <w:t>Eglise</w:t>
      </w:r>
      <w:proofErr w:type="spellEnd"/>
      <w:r w:rsidRPr="008B15E4">
        <w:rPr>
          <w:rFonts w:ascii="Times New Roman" w:eastAsia="Times New Roman" w:hAnsi="Times New Roman" w:cs="Times New Roman"/>
          <w:lang w:eastAsia="fr-FR"/>
        </w:rPr>
        <w:t>, les partisans d’</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investissent à nouveau – dans un acte de provocation et d’affirmation offensive de leur foi – l’espace central, le</w:t>
      </w:r>
      <w:r w:rsidRPr="008B15E4">
        <w:rPr>
          <w:rFonts w:ascii="Times New Roman" w:eastAsia="Times New Roman" w:hAnsi="Times New Roman" w:cs="Times New Roman"/>
          <w:i/>
          <w:iCs/>
          <w:lang w:eastAsia="fr-FR"/>
        </w:rPr>
        <w:t xml:space="preserve"> forum</w:t>
      </w:r>
      <w:r w:rsidRPr="008B15E4">
        <w:rPr>
          <w:rFonts w:ascii="Times New Roman" w:eastAsia="Times New Roman" w:hAnsi="Times New Roman" w:cs="Times New Roman"/>
          <w:lang w:eastAsia="fr-FR"/>
        </w:rPr>
        <w:t xml:space="preserve">, dans un mouvement inverse de celui qui leur avait fait quitter la ville pour le désert.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w:t>
      </w:r>
      <w:r w:rsidRPr="008B15E4">
        <w:rPr>
          <w:rFonts w:ascii="Times New Roman" w:eastAsia="Times New Roman" w:hAnsi="Times New Roman" w:cs="Times New Roman"/>
          <w:i/>
          <w:iCs/>
          <w:lang w:eastAsia="fr-FR"/>
        </w:rPr>
        <w:t xml:space="preserve"> Mémorial des saints</w:t>
      </w:r>
      <w:r w:rsidRPr="008B15E4">
        <w:rPr>
          <w:rFonts w:ascii="Times New Roman" w:eastAsia="Times New Roman" w:hAnsi="Times New Roman" w:cs="Times New Roman"/>
          <w:lang w:eastAsia="fr-FR"/>
        </w:rPr>
        <w:t xml:space="preserve"> d’</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dévoile une stratégie de reconquête de l’espace symbolique du pouvoir païen. Les martyrs se dirigent droit vers le cadi musulman pour dénoncer l’imposture du « pseudo-prophète » Mahomet. </w:t>
      </w:r>
      <w:proofErr w:type="spellStart"/>
      <w:r w:rsidRPr="008B15E4">
        <w:rPr>
          <w:rFonts w:ascii="Times New Roman" w:eastAsia="Times New Roman" w:hAnsi="Times New Roman" w:cs="Times New Roman"/>
          <w:lang w:eastAsia="fr-FR"/>
        </w:rPr>
        <w:t>Rogelius</w:t>
      </w:r>
      <w:proofErr w:type="spellEnd"/>
      <w:r w:rsidRPr="008B15E4">
        <w:rPr>
          <w:rFonts w:ascii="Times New Roman" w:eastAsia="Times New Roman" w:hAnsi="Times New Roman" w:cs="Times New Roman"/>
          <w:lang w:eastAsia="fr-FR"/>
        </w:rPr>
        <w:t xml:space="preserve"> et </w:t>
      </w:r>
      <w:proofErr w:type="spellStart"/>
      <w:r w:rsidRPr="008B15E4">
        <w:rPr>
          <w:rFonts w:ascii="Times New Roman" w:eastAsia="Times New Roman" w:hAnsi="Times New Roman" w:cs="Times New Roman"/>
          <w:lang w:eastAsia="fr-FR"/>
        </w:rPr>
        <w:t>Servio</w:t>
      </w:r>
      <w:proofErr w:type="spellEnd"/>
      <w:r w:rsidRPr="008B15E4">
        <w:rPr>
          <w:rFonts w:ascii="Times New Roman" w:eastAsia="Times New Roman" w:hAnsi="Times New Roman" w:cs="Times New Roman"/>
          <w:lang w:eastAsia="fr-FR"/>
        </w:rPr>
        <w:t xml:space="preserve"> Deo n’hésitent pas à franchir le seuil de la mosquée – autrefois principale église de Cordoue – pour y prêcher l’Évangile</w:t>
      </w:r>
      <w:hyperlink r:id="rId47" w:anchor="ftn42" w:history="1">
        <w:r w:rsidRPr="008B15E4">
          <w:rPr>
            <w:rFonts w:ascii="Times New Roman" w:eastAsia="Times New Roman" w:hAnsi="Times New Roman" w:cs="Times New Roman"/>
            <w:color w:val="0000FF"/>
            <w:u w:val="single"/>
            <w:lang w:eastAsia="fr-FR"/>
          </w:rPr>
          <w:t>42</w:t>
        </w:r>
      </w:hyperlink>
      <w:r w:rsidRPr="008B15E4">
        <w:rPr>
          <w:rFonts w:ascii="Times New Roman" w:eastAsia="Times New Roman" w:hAnsi="Times New Roman" w:cs="Times New Roman"/>
          <w:lang w:eastAsia="fr-FR"/>
        </w:rPr>
        <w:t>. D’autres vont affronter l’émir en personne dans son palais</w:t>
      </w:r>
      <w:hyperlink r:id="rId48" w:anchor="ftn43" w:history="1">
        <w:r w:rsidRPr="008B15E4">
          <w:rPr>
            <w:rFonts w:ascii="Times New Roman" w:eastAsia="Times New Roman" w:hAnsi="Times New Roman" w:cs="Times New Roman"/>
            <w:color w:val="0000FF"/>
            <w:u w:val="single"/>
            <w:lang w:eastAsia="fr-FR"/>
          </w:rPr>
          <w:t>43</w:t>
        </w:r>
      </w:hyperlink>
      <w:r w:rsidRPr="008B15E4">
        <w:rPr>
          <w:rFonts w:ascii="Times New Roman" w:eastAsia="Times New Roman" w:hAnsi="Times New Roman" w:cs="Times New Roman"/>
          <w:lang w:eastAsia="fr-FR"/>
        </w:rPr>
        <w:t>. La violation de l’espace du pouvoir entraîne un châtiment exemplaire, et les corps des martyrs sont jetés dans le fleuve ou laissés aux bêtes, abandonnés dans l’espace périphérique d’où ils étaient sortis. Cependant, lorsque tombe la nuit, ils sont recueillis en cachette par leurs frères</w:t>
      </w:r>
      <w:hyperlink r:id="rId49" w:anchor="ftn44" w:history="1">
        <w:r w:rsidRPr="008B15E4">
          <w:rPr>
            <w:rFonts w:ascii="Times New Roman" w:eastAsia="Times New Roman" w:hAnsi="Times New Roman" w:cs="Times New Roman"/>
            <w:color w:val="0000FF"/>
            <w:u w:val="single"/>
            <w:lang w:eastAsia="fr-FR"/>
          </w:rPr>
          <w:t>44</w:t>
        </w:r>
      </w:hyperlink>
      <w:r w:rsidRPr="008B15E4">
        <w:rPr>
          <w:rFonts w:ascii="Times New Roman" w:eastAsia="Times New Roman" w:hAnsi="Times New Roman" w:cs="Times New Roman"/>
          <w:lang w:eastAsia="fr-FR"/>
        </w:rPr>
        <w:t xml:space="preserve"> et enterrés dans les monastères dont ils rehaussent le prestige, alimentant en nouvelles reliques le culte des saints. Un siècle plus tard, les Cordouans viennent encore prier sur leurs tombes</w:t>
      </w:r>
      <w:hyperlink r:id="rId50" w:anchor="ftn45" w:history="1">
        <w:r w:rsidRPr="008B15E4">
          <w:rPr>
            <w:rFonts w:ascii="Times New Roman" w:eastAsia="Times New Roman" w:hAnsi="Times New Roman" w:cs="Times New Roman"/>
            <w:color w:val="0000FF"/>
            <w:u w:val="single"/>
            <w:lang w:eastAsia="fr-FR"/>
          </w:rPr>
          <w:t>45</w:t>
        </w:r>
      </w:hyperlink>
      <w:r w:rsidRPr="008B15E4">
        <w:rPr>
          <w:rFonts w:ascii="Times New Roman" w:eastAsia="Times New Roman" w:hAnsi="Times New Roman" w:cs="Times New Roman"/>
          <w:lang w:eastAsia="fr-FR"/>
        </w:rPr>
        <w:t>.</w:t>
      </w:r>
    </w:p>
    <w:p w:rsidR="008B15E4" w:rsidRPr="008B15E4" w:rsidRDefault="008B15E4" w:rsidP="008B15E4">
      <w:pPr>
        <w:spacing w:before="100" w:beforeAutospacing="1" w:after="100" w:afterAutospacing="1"/>
        <w:outlineLvl w:val="0"/>
        <w:rPr>
          <w:rFonts w:ascii="Times New Roman" w:eastAsia="Times New Roman" w:hAnsi="Times New Roman" w:cs="Times New Roman"/>
          <w:b/>
          <w:bCs/>
          <w:kern w:val="36"/>
          <w:sz w:val="28"/>
          <w:szCs w:val="28"/>
          <w:lang w:eastAsia="fr-FR"/>
        </w:rPr>
      </w:pPr>
      <w:hyperlink r:id="rId51" w:anchor="tocfrom1n3" w:history="1">
        <w:r w:rsidRPr="008B15E4">
          <w:rPr>
            <w:rFonts w:ascii="Times New Roman" w:eastAsia="Times New Roman" w:hAnsi="Times New Roman" w:cs="Times New Roman"/>
            <w:b/>
            <w:bCs/>
            <w:color w:val="0000FF"/>
            <w:kern w:val="36"/>
            <w:sz w:val="28"/>
            <w:szCs w:val="28"/>
            <w:u w:val="single"/>
            <w:lang w:eastAsia="fr-FR"/>
          </w:rPr>
          <w:t>Cordoue, creuset de l’identité « mozarabe »</w:t>
        </w:r>
      </w:hyperlink>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15</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L’élan mystique qui lance certains vers le martyre ne doit pas occulter l’intégration de la plupart à la société dominante.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 xml:space="preserve">La stratégie adoptée par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et ses partisans a conforté l’idée que la communauté chrétienne s’était éteinte sur la « palestre du martyre »</w:t>
      </w:r>
      <w:hyperlink r:id="rId52" w:anchor="ftn46" w:history="1">
        <w:r w:rsidRPr="008B15E4">
          <w:rPr>
            <w:rFonts w:ascii="Times New Roman" w:eastAsia="Times New Roman" w:hAnsi="Times New Roman" w:cs="Times New Roman"/>
            <w:color w:val="0000FF"/>
            <w:u w:val="single"/>
            <w:lang w:eastAsia="fr-FR"/>
          </w:rPr>
          <w:t>46</w:t>
        </w:r>
      </w:hyperlink>
      <w:r w:rsidRPr="008B15E4">
        <w:rPr>
          <w:rFonts w:ascii="Times New Roman" w:eastAsia="Times New Roman" w:hAnsi="Times New Roman" w:cs="Times New Roman"/>
          <w:lang w:eastAsia="fr-FR"/>
        </w:rPr>
        <w:t xml:space="preserve"> plutôt que d’accepter un processus implacable d’absorption. Cette conception provient du fait que la </w:t>
      </w:r>
      <w:r w:rsidRPr="008B15E4">
        <w:rPr>
          <w:rFonts w:ascii="Times New Roman" w:eastAsia="Times New Roman" w:hAnsi="Times New Roman" w:cs="Times New Roman"/>
          <w:b/>
          <w:bCs/>
          <w:lang w:eastAsia="fr-FR"/>
        </w:rPr>
        <w:t>communauté mozarabe est trop souvent assimilée à un résidu de la culture wisigothique</w:t>
      </w:r>
      <w:r w:rsidRPr="008B15E4">
        <w:rPr>
          <w:rFonts w:ascii="Times New Roman" w:eastAsia="Times New Roman" w:hAnsi="Times New Roman" w:cs="Times New Roman"/>
          <w:lang w:eastAsia="fr-FR"/>
        </w:rPr>
        <w:t>, incapable de toute évolution, alors que l’on peut percevoir, au cœur même des écrits d’</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les premiers signes de l’arabisation</w:t>
      </w:r>
      <w:hyperlink r:id="rId53" w:anchor="ftn47" w:history="1">
        <w:r w:rsidRPr="008B15E4">
          <w:rPr>
            <w:rFonts w:ascii="Times New Roman" w:eastAsia="Times New Roman" w:hAnsi="Times New Roman" w:cs="Times New Roman"/>
            <w:color w:val="0000FF"/>
            <w:u w:val="single"/>
            <w:lang w:eastAsia="fr-FR"/>
          </w:rPr>
          <w:t>47</w:t>
        </w:r>
      </w:hyperlink>
      <w:r w:rsidRPr="008B15E4">
        <w:rPr>
          <w:rFonts w:ascii="Times New Roman" w:eastAsia="Times New Roman" w:hAnsi="Times New Roman" w:cs="Times New Roman"/>
          <w:lang w:eastAsia="fr-FR"/>
        </w:rPr>
        <w: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lastRenderedPageBreak/>
        <w:t>16</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Parmi les martyrs, la connaissance de l’arabe n’est pas chose rare :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nous le mentionne pour huit d’entre eux, sur un total de cinquante et un, mais cinq autres connaissent très probablement l’arabe</w:t>
      </w:r>
      <w:hyperlink r:id="rId54" w:anchor="ftn48" w:history="1">
        <w:r w:rsidRPr="008B15E4">
          <w:rPr>
            <w:rFonts w:ascii="Times New Roman" w:eastAsia="Times New Roman" w:hAnsi="Times New Roman" w:cs="Times New Roman"/>
            <w:color w:val="0000FF"/>
            <w:u w:val="single"/>
            <w:lang w:eastAsia="fr-FR"/>
          </w:rPr>
          <w:t>48</w:t>
        </w:r>
      </w:hyperlink>
      <w:r w:rsidRPr="008B15E4">
        <w:rPr>
          <w:rFonts w:ascii="Times New Roman" w:eastAsia="Times New Roman" w:hAnsi="Times New Roman" w:cs="Times New Roman"/>
          <w:lang w:eastAsia="fr-FR"/>
        </w:rPr>
        <w:t xml:space="preserve">.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On peut distinguer trois origines de ce savoir. Il peut être lié tout d’abord à l’exercice d’un métier. Jean est un marchand et ses confrères musulmans l’accusent ainsi</w:t>
      </w:r>
      <w:hyperlink r:id="rId55" w:anchor="ftn49" w:history="1">
        <w:r w:rsidRPr="008B15E4">
          <w:rPr>
            <w:rFonts w:ascii="Times New Roman" w:eastAsia="Times New Roman" w:hAnsi="Times New Roman" w:cs="Times New Roman"/>
            <w:color w:val="0000FF"/>
            <w:u w:val="single"/>
            <w:lang w:eastAsia="fr-FR"/>
          </w:rPr>
          <w:t>49</w:t>
        </w:r>
      </w:hyperlink>
      <w:r w:rsidRPr="008B15E4">
        <w:rPr>
          <w:rFonts w:ascii="Times New Roman" w:eastAsia="Times New Roman" w:hAnsi="Times New Roman" w:cs="Times New Roman"/>
          <w:lang w:eastAsia="fr-FR"/>
        </w:rPr>
        <w:t> : « </w:t>
      </w:r>
      <w:r w:rsidRPr="008B15E4">
        <w:rPr>
          <w:rFonts w:ascii="Times New Roman" w:eastAsia="Times New Roman" w:hAnsi="Times New Roman" w:cs="Times New Roman"/>
          <w:i/>
          <w:iCs/>
          <w:lang w:eastAsia="fr-FR"/>
        </w:rPr>
        <w:t>Lorsqu’il veut se livrer à son commerce sur les marchés, il ne trouve pas mieux que de dévoyer les acheteurs en prononçant haut et fort une de nos saintes formules (</w:t>
      </w:r>
      <w:proofErr w:type="spellStart"/>
      <w:r w:rsidRPr="008B15E4">
        <w:rPr>
          <w:rFonts w:ascii="Times New Roman" w:eastAsia="Times New Roman" w:hAnsi="Times New Roman" w:cs="Times New Roman"/>
          <w:i/>
          <w:iCs/>
          <w:lang w:eastAsia="fr-FR"/>
        </w:rPr>
        <w:t>sacramentum</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nostrum</w:t>
      </w:r>
      <w:proofErr w:type="spellEnd"/>
      <w:r w:rsidRPr="008B15E4">
        <w:rPr>
          <w:rFonts w:ascii="Times New Roman" w:eastAsia="Times New Roman" w:hAnsi="Times New Roman" w:cs="Times New Roman"/>
          <w:i/>
          <w:iCs/>
          <w:lang w:eastAsia="fr-FR"/>
        </w:rPr>
        <w:t>), dont il se moque très insidieusement par des paroles de dérision </w:t>
      </w:r>
      <w:r w:rsidRPr="008B15E4">
        <w:rPr>
          <w:rFonts w:ascii="Times New Roman" w:eastAsia="Times New Roman" w:hAnsi="Times New Roman" w:cs="Times New Roman"/>
          <w:lang w:eastAsia="fr-FR"/>
        </w:rPr>
        <w:t xml:space="preserv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Les médecins aussi semblent avoir cultivé l’arabe dès le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Ibn </w:t>
      </w:r>
      <w:proofErr w:type="spellStart"/>
      <w:r w:rsidRPr="008B15E4">
        <w:rPr>
          <w:rFonts w:ascii="Times New Roman" w:eastAsia="Times New Roman" w:hAnsi="Times New Roman" w:cs="Times New Roman"/>
          <w:lang w:eastAsia="fr-FR"/>
        </w:rPr>
        <w:t>Juljul</w:t>
      </w:r>
      <w:proofErr w:type="spellEnd"/>
      <w:r w:rsidRPr="008B15E4">
        <w:rPr>
          <w:rFonts w:ascii="Times New Roman" w:eastAsia="Times New Roman" w:hAnsi="Times New Roman" w:cs="Times New Roman"/>
          <w:lang w:eastAsia="fr-FR"/>
        </w:rPr>
        <w:t xml:space="preserve"> nous apprend que, dans la profession, ce sont </w:t>
      </w:r>
      <w:r w:rsidRPr="008B15E4">
        <w:rPr>
          <w:rFonts w:ascii="Times New Roman" w:eastAsia="Times New Roman" w:hAnsi="Times New Roman" w:cs="Times New Roman"/>
          <w:b/>
          <w:bCs/>
          <w:lang w:eastAsia="fr-FR"/>
        </w:rPr>
        <w:t>les chrétiens qui prédominent à Cordoue jusqu’au début du règne de ‘</w:t>
      </w:r>
      <w:proofErr w:type="spellStart"/>
      <w:r w:rsidRPr="008B15E4">
        <w:rPr>
          <w:rFonts w:ascii="Times New Roman" w:eastAsia="Times New Roman" w:hAnsi="Times New Roman" w:cs="Times New Roman"/>
          <w:b/>
          <w:bCs/>
          <w:lang w:eastAsia="fr-FR"/>
        </w:rPr>
        <w:t>Abd</w:t>
      </w:r>
      <w:proofErr w:type="spellEnd"/>
      <w:r w:rsidRPr="008B15E4">
        <w:rPr>
          <w:rFonts w:ascii="Times New Roman" w:eastAsia="Times New Roman" w:hAnsi="Times New Roman" w:cs="Times New Roman"/>
          <w:b/>
          <w:bCs/>
          <w:lang w:eastAsia="fr-FR"/>
        </w:rPr>
        <w:t xml:space="preserve"> al-Rahman III (913-929</w:t>
      </w:r>
      <w:r w:rsidRPr="008B15E4">
        <w:rPr>
          <w:rFonts w:ascii="Times New Roman" w:eastAsia="Times New Roman" w:hAnsi="Times New Roman" w:cs="Times New Roman"/>
          <w:lang w:eastAsia="fr-FR"/>
        </w:rPr>
        <w:t xml:space="preserve">). Khalid b. Yazid b. </w:t>
      </w:r>
      <w:proofErr w:type="spellStart"/>
      <w:r w:rsidRPr="008B15E4">
        <w:rPr>
          <w:rFonts w:ascii="Times New Roman" w:eastAsia="Times New Roman" w:hAnsi="Times New Roman" w:cs="Times New Roman"/>
          <w:lang w:eastAsia="fr-FR"/>
        </w:rPr>
        <w:t>Ruman</w:t>
      </w:r>
      <w:proofErr w:type="spellEnd"/>
      <w:r w:rsidRPr="008B15E4">
        <w:rPr>
          <w:rFonts w:ascii="Times New Roman" w:eastAsia="Times New Roman" w:hAnsi="Times New Roman" w:cs="Times New Roman"/>
          <w:lang w:eastAsia="fr-FR"/>
        </w:rPr>
        <w:t>, médecin renommé, est tellement riche qu’il fait construire un « hammam » près de l’église Saint-</w:t>
      </w:r>
      <w:proofErr w:type="spellStart"/>
      <w:r w:rsidRPr="008B15E4">
        <w:rPr>
          <w:rFonts w:ascii="Times New Roman" w:eastAsia="Times New Roman" w:hAnsi="Times New Roman" w:cs="Times New Roman"/>
          <w:lang w:eastAsia="fr-FR"/>
        </w:rPr>
        <w:t>Aciscle</w:t>
      </w:r>
      <w:proofErr w:type="spellEnd"/>
      <w:r w:rsidRPr="008B15E4">
        <w:rPr>
          <w:rFonts w:ascii="Times New Roman" w:eastAsia="Times New Roman" w:hAnsi="Times New Roman" w:cs="Times New Roman"/>
          <w:lang w:eastAsia="fr-FR"/>
        </w:rPr>
        <w:t xml:space="preserve">. Son confrère copte </w:t>
      </w:r>
      <w:proofErr w:type="spellStart"/>
      <w:r w:rsidRPr="008B15E4">
        <w:rPr>
          <w:rFonts w:ascii="Times New Roman" w:eastAsia="Times New Roman" w:hAnsi="Times New Roman" w:cs="Times New Roman"/>
          <w:lang w:eastAsia="fr-FR"/>
        </w:rPr>
        <w:t>Nastas</w:t>
      </w:r>
      <w:proofErr w:type="spellEnd"/>
      <w:r w:rsidRPr="008B15E4">
        <w:rPr>
          <w:rFonts w:ascii="Times New Roman" w:eastAsia="Times New Roman" w:hAnsi="Times New Roman" w:cs="Times New Roman"/>
          <w:lang w:eastAsia="fr-FR"/>
        </w:rPr>
        <w:t xml:space="preserve"> b. </w:t>
      </w:r>
      <w:proofErr w:type="spellStart"/>
      <w:r w:rsidRPr="008B15E4">
        <w:rPr>
          <w:rFonts w:ascii="Times New Roman" w:eastAsia="Times New Roman" w:hAnsi="Times New Roman" w:cs="Times New Roman"/>
          <w:lang w:eastAsia="fr-FR"/>
        </w:rPr>
        <w:t>Jurayh</w:t>
      </w:r>
      <w:proofErr w:type="spellEnd"/>
      <w:r w:rsidRPr="008B15E4">
        <w:rPr>
          <w:rFonts w:ascii="Times New Roman" w:eastAsia="Times New Roman" w:hAnsi="Times New Roman" w:cs="Times New Roman"/>
          <w:lang w:eastAsia="fr-FR"/>
        </w:rPr>
        <w:t xml:space="preserve"> lui envoie une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Epître</w:t>
      </w:r>
      <w:proofErr w:type="spellEnd"/>
      <w:r w:rsidRPr="008B15E4">
        <w:rPr>
          <w:rFonts w:ascii="Times New Roman" w:eastAsia="Times New Roman" w:hAnsi="Times New Roman" w:cs="Times New Roman"/>
          <w:i/>
          <w:iCs/>
          <w:lang w:eastAsia="fr-FR"/>
        </w:rPr>
        <w:t xml:space="preserve"> sur l’urine</w:t>
      </w:r>
      <w:r w:rsidRPr="008B15E4">
        <w:rPr>
          <w:rFonts w:ascii="Times New Roman" w:eastAsia="Times New Roman" w:hAnsi="Times New Roman" w:cs="Times New Roman"/>
          <w:lang w:eastAsia="fr-FR"/>
        </w:rPr>
        <w:t xml:space="preserve"> en arabe, qui atteste de la circulation des informations entre chrétiens du pourtour méditerranéen</w:t>
      </w:r>
      <w:hyperlink r:id="rId56" w:anchor="ftn50" w:history="1">
        <w:r w:rsidRPr="008B15E4">
          <w:rPr>
            <w:rFonts w:ascii="Times New Roman" w:eastAsia="Times New Roman" w:hAnsi="Times New Roman" w:cs="Times New Roman"/>
            <w:color w:val="0000FF"/>
            <w:u w:val="single"/>
            <w:lang w:eastAsia="fr-FR"/>
          </w:rPr>
          <w:t>50</w:t>
        </w:r>
      </w:hyperlink>
      <w:r w:rsidRPr="008B15E4">
        <w:rPr>
          <w:rFonts w:ascii="Times New Roman" w:eastAsia="Times New Roman" w:hAnsi="Times New Roman" w:cs="Times New Roman"/>
          <w:lang w:eastAsia="fr-FR"/>
        </w:rPr>
        <w:t>.</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17</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b/>
          <w:bCs/>
          <w:lang w:eastAsia="fr-FR"/>
        </w:rPr>
        <w:t xml:space="preserve">L’ambition sociale </w:t>
      </w:r>
      <w:r w:rsidRPr="008B15E4">
        <w:rPr>
          <w:rFonts w:ascii="Times New Roman" w:eastAsia="Times New Roman" w:hAnsi="Times New Roman" w:cs="Times New Roman"/>
          <w:lang w:eastAsia="fr-FR"/>
        </w:rPr>
        <w:t xml:space="preserve">est aussi un ressort puissant. Elle pousse quelques grandes familles chrétiennes à donner à leurs rejetons une éducation en arabe, afin qu’ils occupent des places dans l’administration. Isaac est un chrétien bien né, dont l’oncle et la tante fondent à leurs frais le monastère de </w:t>
      </w:r>
      <w:proofErr w:type="spellStart"/>
      <w:r w:rsidRPr="008B15E4">
        <w:rPr>
          <w:rFonts w:ascii="Times New Roman" w:eastAsia="Times New Roman" w:hAnsi="Times New Roman" w:cs="Times New Roman"/>
          <w:lang w:eastAsia="fr-FR"/>
        </w:rPr>
        <w:t>Tabanos</w:t>
      </w:r>
      <w:proofErr w:type="spellEnd"/>
      <w:r w:rsidRPr="008B15E4">
        <w:rPr>
          <w:rFonts w:ascii="Times New Roman" w:eastAsia="Times New Roman" w:hAnsi="Times New Roman" w:cs="Times New Roman"/>
          <w:lang w:eastAsia="fr-FR"/>
        </w:rPr>
        <w:t>. Grâce à sa maîtrise de l’arabe, Isaac devient très tôt percepteur des impôts de la communauté chrétienne,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exceptor</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rei</w:t>
      </w:r>
      <w:proofErr w:type="spellEnd"/>
      <w:r w:rsidRPr="008B15E4">
        <w:rPr>
          <w:rFonts w:ascii="Times New Roman" w:eastAsia="Times New Roman" w:hAnsi="Times New Roman" w:cs="Times New Roman"/>
          <w:i/>
          <w:iCs/>
          <w:lang w:eastAsia="fr-FR"/>
        </w:rPr>
        <w:t xml:space="preserve"> publicae</w:t>
      </w:r>
      <w:hyperlink r:id="rId57" w:anchor="ftn51" w:history="1">
        <w:r w:rsidRPr="008B15E4">
          <w:rPr>
            <w:rFonts w:ascii="Times New Roman" w:eastAsia="Times New Roman" w:hAnsi="Times New Roman" w:cs="Times New Roman"/>
            <w:color w:val="0000FF"/>
            <w:u w:val="single"/>
            <w:lang w:eastAsia="fr-FR"/>
          </w:rPr>
          <w:t>51</w:t>
        </w:r>
      </w:hyperlink>
      <w:r w:rsidRPr="008B15E4">
        <w:rPr>
          <w:rFonts w:ascii="Times New Roman" w:eastAsia="Times New Roman" w:hAnsi="Times New Roman" w:cs="Times New Roman"/>
          <w:lang w:eastAsia="fr-FR"/>
        </w:rPr>
        <w:t>.</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18</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Dans quelques monastères, il semble que l’on enseigne ou apprenne l’arabe, reconnu comme langue de culture à part entière : </w:t>
      </w:r>
      <w:proofErr w:type="spellStart"/>
      <w:r w:rsidRPr="008B15E4">
        <w:rPr>
          <w:rFonts w:ascii="Times New Roman" w:eastAsia="Times New Roman" w:hAnsi="Times New Roman" w:cs="Times New Roman"/>
          <w:lang w:eastAsia="fr-FR"/>
        </w:rPr>
        <w:t>Perfectus</w:t>
      </w:r>
      <w:proofErr w:type="spellEnd"/>
      <w:r w:rsidRPr="008B15E4">
        <w:rPr>
          <w:rFonts w:ascii="Times New Roman" w:eastAsia="Times New Roman" w:hAnsi="Times New Roman" w:cs="Times New Roman"/>
          <w:lang w:eastAsia="fr-FR"/>
        </w:rPr>
        <w:t>, moine à Saint-</w:t>
      </w:r>
      <w:proofErr w:type="spellStart"/>
      <w:r w:rsidRPr="008B15E4">
        <w:rPr>
          <w:rFonts w:ascii="Times New Roman" w:eastAsia="Times New Roman" w:hAnsi="Times New Roman" w:cs="Times New Roman"/>
          <w:lang w:eastAsia="fr-FR"/>
        </w:rPr>
        <w:t>Aciscle</w:t>
      </w:r>
      <w:proofErr w:type="spellEnd"/>
      <w:r w:rsidRPr="008B15E4">
        <w:rPr>
          <w:rFonts w:ascii="Times New Roman" w:eastAsia="Times New Roman" w:hAnsi="Times New Roman" w:cs="Times New Roman"/>
          <w:lang w:eastAsia="fr-FR"/>
        </w:rPr>
        <w:t>, conjugue une éducation latine impeccable avec une bonne connaissance de l’arabe (</w:t>
      </w:r>
      <w:proofErr w:type="spellStart"/>
      <w:r w:rsidRPr="008B15E4">
        <w:rPr>
          <w:rFonts w:ascii="Times New Roman" w:eastAsia="Times New Roman" w:hAnsi="Times New Roman" w:cs="Times New Roman"/>
          <w:i/>
          <w:iCs/>
          <w:lang w:eastAsia="fr-FR"/>
        </w:rPr>
        <w:t>necnon</w:t>
      </w:r>
      <w:proofErr w:type="spellEnd"/>
      <w:r w:rsidRPr="008B15E4">
        <w:rPr>
          <w:rFonts w:ascii="Times New Roman" w:eastAsia="Times New Roman" w:hAnsi="Times New Roman" w:cs="Times New Roman"/>
          <w:i/>
          <w:iCs/>
          <w:lang w:eastAsia="fr-FR"/>
        </w:rPr>
        <w:t xml:space="preserve"> ex parte linguae </w:t>
      </w:r>
      <w:proofErr w:type="spellStart"/>
      <w:r w:rsidRPr="008B15E4">
        <w:rPr>
          <w:rFonts w:ascii="Times New Roman" w:eastAsia="Times New Roman" w:hAnsi="Times New Roman" w:cs="Times New Roman"/>
          <w:i/>
          <w:iCs/>
          <w:lang w:eastAsia="fr-FR"/>
        </w:rPr>
        <w:t>Arabicae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cognitus</w:t>
      </w:r>
      <w:proofErr w:type="spellEnd"/>
      <w:r w:rsidRPr="008B15E4">
        <w:rPr>
          <w:rFonts w:ascii="Times New Roman" w:eastAsia="Times New Roman" w:hAnsi="Times New Roman" w:cs="Times New Roman"/>
          <w:lang w:eastAsia="fr-FR"/>
        </w:rPr>
        <w:t>)</w:t>
      </w:r>
      <w:hyperlink r:id="rId58" w:anchor="ftn52" w:history="1">
        <w:r w:rsidRPr="008B15E4">
          <w:rPr>
            <w:rFonts w:ascii="Times New Roman" w:eastAsia="Times New Roman" w:hAnsi="Times New Roman" w:cs="Times New Roman"/>
            <w:color w:val="0000FF"/>
            <w:u w:val="single"/>
            <w:lang w:eastAsia="fr-FR"/>
          </w:rPr>
          <w:t>52</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Emila</w:t>
      </w:r>
      <w:proofErr w:type="spellEnd"/>
      <w:r w:rsidRPr="008B15E4">
        <w:rPr>
          <w:rFonts w:ascii="Times New Roman" w:eastAsia="Times New Roman" w:hAnsi="Times New Roman" w:cs="Times New Roman"/>
          <w:lang w:eastAsia="fr-FR"/>
        </w:rPr>
        <w:t xml:space="preserve"> et </w:t>
      </w:r>
      <w:proofErr w:type="spellStart"/>
      <w:r w:rsidRPr="008B15E4">
        <w:rPr>
          <w:rFonts w:ascii="Times New Roman" w:eastAsia="Times New Roman" w:hAnsi="Times New Roman" w:cs="Times New Roman"/>
          <w:lang w:eastAsia="fr-FR"/>
        </w:rPr>
        <w:t>Hieremias</w:t>
      </w:r>
      <w:proofErr w:type="spellEnd"/>
      <w:r w:rsidRPr="008B15E4">
        <w:rPr>
          <w:rFonts w:ascii="Times New Roman" w:eastAsia="Times New Roman" w:hAnsi="Times New Roman" w:cs="Times New Roman"/>
          <w:lang w:eastAsia="fr-FR"/>
        </w:rPr>
        <w:t xml:space="preserve"> sont éduqués à Saint-Cyprien et s’y imprègnent de l’arabe</w:t>
      </w:r>
      <w:hyperlink r:id="rId59" w:anchor="ftn53" w:history="1">
        <w:r w:rsidRPr="008B15E4">
          <w:rPr>
            <w:rFonts w:ascii="Times New Roman" w:eastAsia="Times New Roman" w:hAnsi="Times New Roman" w:cs="Times New Roman"/>
            <w:color w:val="0000FF"/>
            <w:u w:val="single"/>
            <w:lang w:eastAsia="fr-FR"/>
          </w:rPr>
          <w:t>53</w:t>
        </w:r>
      </w:hyperlink>
      <w:r w:rsidRPr="008B15E4">
        <w:rPr>
          <w:rFonts w:ascii="Times New Roman" w:eastAsia="Times New Roman" w:hAnsi="Times New Roman" w:cs="Times New Roman"/>
          <w:lang w:eastAsia="fr-FR"/>
        </w:rPr>
        <w:t xml:space="preserve">. Tous cependant – à en croire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 subordonnent leur connaissance de l’arabe à leur foi chrétienne, et retournent cette langue acquise contre les infidèles : l’arabe devient arme de polémique, facilitant une attaque intérieure du culte adverse.</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19</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Les </w:t>
      </w:r>
      <w:r w:rsidRPr="008B15E4">
        <w:rPr>
          <w:rFonts w:ascii="Times New Roman" w:eastAsia="Times New Roman" w:hAnsi="Times New Roman" w:cs="Times New Roman"/>
          <w:b/>
          <w:bCs/>
          <w:lang w:eastAsia="fr-FR"/>
        </w:rPr>
        <w:t>frontières religieuses semblent cependant minces et poreuses</w:t>
      </w:r>
      <w:r w:rsidRPr="008B15E4">
        <w:rPr>
          <w:rFonts w:ascii="Times New Roman" w:eastAsia="Times New Roman" w:hAnsi="Times New Roman" w:cs="Times New Roman"/>
          <w:lang w:eastAsia="fr-FR"/>
        </w:rPr>
        <w:t xml:space="preserve">.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Les enfants de père musulman</w:t>
      </w:r>
      <w:hyperlink r:id="rId60" w:anchor="ftn54" w:history="1">
        <w:r w:rsidRPr="008B15E4">
          <w:rPr>
            <w:rFonts w:ascii="Times New Roman" w:eastAsia="Times New Roman" w:hAnsi="Times New Roman" w:cs="Times New Roman"/>
            <w:color w:val="0000FF"/>
            <w:u w:val="single"/>
            <w:lang w:eastAsia="fr-FR"/>
          </w:rPr>
          <w:t>54</w:t>
        </w:r>
      </w:hyperlink>
      <w:r w:rsidRPr="008B15E4">
        <w:rPr>
          <w:rFonts w:ascii="Times New Roman" w:eastAsia="Times New Roman" w:hAnsi="Times New Roman" w:cs="Times New Roman"/>
          <w:lang w:eastAsia="fr-FR"/>
        </w:rPr>
        <w:t xml:space="preserve"> sont considérés juridiquement et officiellement comme musulmans, mais ils sont souvent éduqués par leurs mères chrétiennes ou par des proches chrétiens. Certains sont même baptisés, alors qu’au regard de l’autorité ils sont musulmans</w:t>
      </w:r>
      <w:hyperlink r:id="rId61" w:anchor="ftn55" w:history="1">
        <w:r w:rsidRPr="008B15E4">
          <w:rPr>
            <w:rFonts w:ascii="Times New Roman" w:eastAsia="Times New Roman" w:hAnsi="Times New Roman" w:cs="Times New Roman"/>
            <w:color w:val="0000FF"/>
            <w:u w:val="single"/>
            <w:lang w:eastAsia="fr-FR"/>
          </w:rPr>
          <w:t>55</w:t>
        </w:r>
      </w:hyperlink>
      <w:r w:rsidRPr="008B15E4">
        <w:rPr>
          <w:rFonts w:ascii="Times New Roman" w:eastAsia="Times New Roman" w:hAnsi="Times New Roman" w:cs="Times New Roman"/>
          <w:lang w:eastAsia="fr-FR"/>
        </w:rPr>
        <w:t xml:space="preserve"> : le clergé cordouan a pu ainsi favoriser les cas de double confession.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Dix martyrs sont nés de parents musulmans ou bien se sont convertis</w:t>
      </w:r>
      <w:hyperlink r:id="rId62" w:anchor="ftn56" w:history="1">
        <w:r w:rsidRPr="008B15E4">
          <w:rPr>
            <w:rFonts w:ascii="Times New Roman" w:eastAsia="Times New Roman" w:hAnsi="Times New Roman" w:cs="Times New Roman"/>
            <w:color w:val="0000FF"/>
            <w:u w:val="single"/>
            <w:lang w:eastAsia="fr-FR"/>
          </w:rPr>
          <w:t>56</w:t>
        </w:r>
      </w:hyperlink>
      <w:r w:rsidRPr="008B15E4">
        <w:rPr>
          <w:rFonts w:ascii="Times New Roman" w:eastAsia="Times New Roman" w:hAnsi="Times New Roman" w:cs="Times New Roman"/>
          <w:lang w:eastAsia="fr-FR"/>
        </w:rPr>
        <w:t> : ils continuent malgré tout à honorer le Christ clandestinement. Aurelius</w:t>
      </w:r>
      <w:hyperlink r:id="rId63" w:anchor="ftn57" w:history="1">
        <w:r w:rsidRPr="008B15E4">
          <w:rPr>
            <w:rFonts w:ascii="Times New Roman" w:eastAsia="Times New Roman" w:hAnsi="Times New Roman" w:cs="Times New Roman"/>
            <w:color w:val="0000FF"/>
            <w:u w:val="single"/>
            <w:lang w:eastAsia="fr-FR"/>
          </w:rPr>
          <w:t>57</w:t>
        </w:r>
      </w:hyperlink>
      <w:r w:rsidRPr="008B15E4">
        <w:rPr>
          <w:rFonts w:ascii="Times New Roman" w:eastAsia="Times New Roman" w:hAnsi="Times New Roman" w:cs="Times New Roman"/>
          <w:lang w:eastAsia="fr-FR"/>
        </w:rPr>
        <w:t>, dont les parents se sont convertis, mène des études poussées en arabe, étudiant les textes sacrés musulmans, qualifiés d’« écritures périssables</w:t>
      </w:r>
      <w:hyperlink r:id="rId64" w:anchor="ftn58" w:history="1">
        <w:r w:rsidRPr="008B15E4">
          <w:rPr>
            <w:rFonts w:ascii="Times New Roman" w:eastAsia="Times New Roman" w:hAnsi="Times New Roman" w:cs="Times New Roman"/>
            <w:color w:val="0000FF"/>
            <w:u w:val="single"/>
            <w:lang w:eastAsia="fr-FR"/>
          </w:rPr>
          <w:t>58</w:t>
        </w:r>
      </w:hyperlink>
      <w:r w:rsidRPr="008B15E4">
        <w:rPr>
          <w:rFonts w:ascii="Times New Roman" w:eastAsia="Times New Roman" w:hAnsi="Times New Roman" w:cs="Times New Roman"/>
          <w:lang w:eastAsia="fr-FR"/>
        </w:rPr>
        <w:t> ». Il ne renonce pas pour autant à sa foi profonde et se voue en secret à une existence ascétique avec son épouse Sabigotho</w:t>
      </w:r>
      <w:hyperlink r:id="rId65" w:anchor="ftn59" w:history="1">
        <w:r w:rsidRPr="008B15E4">
          <w:rPr>
            <w:rFonts w:ascii="Times New Roman" w:eastAsia="Times New Roman" w:hAnsi="Times New Roman" w:cs="Times New Roman"/>
            <w:color w:val="0000FF"/>
            <w:u w:val="single"/>
            <w:lang w:eastAsia="fr-FR"/>
          </w:rPr>
          <w:t>59</w:t>
        </w:r>
      </w:hyperlink>
      <w:r w:rsidRPr="008B15E4">
        <w:rPr>
          <w:rFonts w:ascii="Times New Roman" w:eastAsia="Times New Roman" w:hAnsi="Times New Roman" w:cs="Times New Roman"/>
          <w:lang w:eastAsia="fr-FR"/>
        </w:rPr>
        <w:t> : « </w:t>
      </w:r>
      <w:r w:rsidRPr="008B15E4">
        <w:rPr>
          <w:rFonts w:ascii="Times New Roman" w:eastAsia="Times New Roman" w:hAnsi="Times New Roman" w:cs="Times New Roman"/>
          <w:i/>
          <w:iCs/>
          <w:lang w:eastAsia="fr-FR"/>
        </w:rPr>
        <w:t>Ils ne partageaient plus la même couche, mais étaient réunis par le même vœu. Ils recouvraient ostensiblement</w:t>
      </w:r>
      <w:hyperlink r:id="rId66" w:anchor="ftn60" w:history="1">
        <w:r w:rsidRPr="008B15E4">
          <w:rPr>
            <w:rFonts w:ascii="Times New Roman" w:eastAsia="Times New Roman" w:hAnsi="Times New Roman" w:cs="Times New Roman"/>
            <w:i/>
            <w:iCs/>
            <w:color w:val="0000FF"/>
            <w:u w:val="single"/>
            <w:lang w:eastAsia="fr-FR"/>
          </w:rPr>
          <w:t>60</w:t>
        </w:r>
      </w:hyperlink>
      <w:r w:rsidRPr="008B15E4">
        <w:rPr>
          <w:rFonts w:ascii="Times New Roman" w:eastAsia="Times New Roman" w:hAnsi="Times New Roman" w:cs="Times New Roman"/>
          <w:i/>
          <w:iCs/>
          <w:lang w:eastAsia="fr-FR"/>
        </w:rPr>
        <w:t xml:space="preserve"> les montants de leur lit de vêtements de couleurs variées, afin de cacher aux yeux du vulgaire leur conversion, tandis qu’eux-mêmes, recouverts seulement de rudes cilices, dormaient sur une couche posée à même la brique nue, dans les coins de leur temple intérieur</w:t>
      </w:r>
      <w:hyperlink r:id="rId67" w:anchor="ftn61" w:history="1">
        <w:r w:rsidRPr="008B15E4">
          <w:rPr>
            <w:rFonts w:ascii="Times New Roman" w:eastAsia="Times New Roman" w:hAnsi="Times New Roman" w:cs="Times New Roman"/>
            <w:i/>
            <w:iCs/>
            <w:color w:val="0000FF"/>
            <w:u w:val="single"/>
            <w:lang w:eastAsia="fr-FR"/>
          </w:rPr>
          <w:t>61</w:t>
        </w:r>
      </w:hyperlink>
      <w:r w:rsidRPr="008B15E4">
        <w:rPr>
          <w:rFonts w:ascii="Times New Roman" w:eastAsia="Times New Roman" w:hAnsi="Times New Roman" w:cs="Times New Roman"/>
          <w:lang w:eastAsia="fr-FR"/>
        </w:rPr>
        <w:t> ». Onze de ces « chrétiens occultes</w:t>
      </w:r>
      <w:hyperlink r:id="rId68" w:anchor="ftn62" w:history="1">
        <w:r w:rsidRPr="008B15E4">
          <w:rPr>
            <w:rFonts w:ascii="Times New Roman" w:eastAsia="Times New Roman" w:hAnsi="Times New Roman" w:cs="Times New Roman"/>
            <w:color w:val="0000FF"/>
            <w:u w:val="single"/>
            <w:lang w:eastAsia="fr-FR"/>
          </w:rPr>
          <w:t>62</w:t>
        </w:r>
      </w:hyperlink>
      <w:r w:rsidRPr="008B15E4">
        <w:rPr>
          <w:rFonts w:ascii="Times New Roman" w:eastAsia="Times New Roman" w:hAnsi="Times New Roman" w:cs="Times New Roman"/>
          <w:lang w:eastAsia="fr-FR"/>
        </w:rPr>
        <w:t> », tenus pour apostats par le cadi, sont mentionnés par Euloge</w:t>
      </w:r>
      <w:hyperlink r:id="rId69" w:anchor="ftn63" w:history="1">
        <w:r w:rsidRPr="008B15E4">
          <w:rPr>
            <w:rFonts w:ascii="Times New Roman" w:eastAsia="Times New Roman" w:hAnsi="Times New Roman" w:cs="Times New Roman"/>
            <w:color w:val="0000FF"/>
            <w:u w:val="single"/>
            <w:lang w:eastAsia="fr-FR"/>
          </w:rPr>
          <w:t>63</w:t>
        </w:r>
      </w:hyperlink>
      <w:r w:rsidRPr="008B15E4">
        <w:rPr>
          <w:rFonts w:ascii="Times New Roman" w:eastAsia="Times New Roman" w:hAnsi="Times New Roman" w:cs="Times New Roman"/>
          <w:lang w:eastAsia="fr-FR"/>
        </w:rPr>
        <w: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lastRenderedPageBreak/>
        <w:t>20</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Les familles mixtes</w:t>
      </w:r>
      <w:hyperlink r:id="rId70" w:anchor="ftn64" w:history="1">
        <w:r w:rsidRPr="008B15E4">
          <w:rPr>
            <w:rFonts w:ascii="Times New Roman" w:eastAsia="Times New Roman" w:hAnsi="Times New Roman" w:cs="Times New Roman"/>
            <w:color w:val="0000FF"/>
            <w:u w:val="single"/>
            <w:lang w:eastAsia="fr-FR"/>
          </w:rPr>
          <w:t>64</w:t>
        </w:r>
      </w:hyperlink>
      <w:r w:rsidRPr="008B15E4">
        <w:rPr>
          <w:rFonts w:ascii="Times New Roman" w:eastAsia="Times New Roman" w:hAnsi="Times New Roman" w:cs="Times New Roman"/>
          <w:lang w:eastAsia="fr-FR"/>
        </w:rPr>
        <w:t xml:space="preserve">, divisées entre les deux religions, </w:t>
      </w:r>
      <w:proofErr w:type="gramStart"/>
      <w:r w:rsidRPr="008B15E4">
        <w:rPr>
          <w:rFonts w:ascii="Times New Roman" w:eastAsia="Times New Roman" w:hAnsi="Times New Roman" w:cs="Times New Roman"/>
          <w:lang w:eastAsia="fr-FR"/>
        </w:rPr>
        <w:t>sont elles</w:t>
      </w:r>
      <w:proofErr w:type="gramEnd"/>
      <w:r w:rsidRPr="008B15E4">
        <w:rPr>
          <w:rFonts w:ascii="Times New Roman" w:eastAsia="Times New Roman" w:hAnsi="Times New Roman" w:cs="Times New Roman"/>
          <w:lang w:eastAsia="fr-FR"/>
        </w:rPr>
        <w:t xml:space="preserve"> aussi nombreuses : on comprend ainsi pourquoi la question du mariage entre chrétiens et infidèles est au cœur des polémiques de l’Église hispanique à partir du VIII</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Le cas d’</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est frappant</w:t>
      </w:r>
      <w:hyperlink r:id="rId71" w:anchor="ftn65" w:history="1">
        <w:r w:rsidRPr="008B15E4">
          <w:rPr>
            <w:rFonts w:ascii="Times New Roman" w:eastAsia="Times New Roman" w:hAnsi="Times New Roman" w:cs="Times New Roman"/>
            <w:color w:val="0000FF"/>
            <w:u w:val="single"/>
            <w:lang w:eastAsia="fr-FR"/>
          </w:rPr>
          <w:t>65</w:t>
        </w:r>
      </w:hyperlink>
      <w:r w:rsidRPr="008B15E4">
        <w:rPr>
          <w:rFonts w:ascii="Times New Roman" w:eastAsia="Times New Roman" w:hAnsi="Times New Roman" w:cs="Times New Roman"/>
          <w:lang w:eastAsia="fr-FR"/>
        </w:rPr>
        <w:t> : « Par sa naissance, elle appartenait à une lignée ancienne</w:t>
      </w:r>
      <w:hyperlink r:id="rId72" w:anchor="ftn66" w:history="1">
        <w:r w:rsidRPr="008B15E4">
          <w:rPr>
            <w:rFonts w:ascii="Times New Roman" w:eastAsia="Times New Roman" w:hAnsi="Times New Roman" w:cs="Times New Roman"/>
            <w:color w:val="0000FF"/>
            <w:u w:val="single"/>
            <w:lang w:eastAsia="fr-FR"/>
          </w:rPr>
          <w:t>66</w:t>
        </w:r>
      </w:hyperlink>
      <w:r w:rsidRPr="008B15E4">
        <w:rPr>
          <w:rFonts w:ascii="Times New Roman" w:eastAsia="Times New Roman" w:hAnsi="Times New Roman" w:cs="Times New Roman"/>
          <w:lang w:eastAsia="fr-FR"/>
        </w:rPr>
        <w:t> » et « </w:t>
      </w:r>
      <w:r w:rsidRPr="008B15E4">
        <w:rPr>
          <w:rFonts w:ascii="Times New Roman" w:eastAsia="Times New Roman" w:hAnsi="Times New Roman" w:cs="Times New Roman"/>
          <w:i/>
          <w:iCs/>
          <w:lang w:eastAsia="fr-FR"/>
        </w:rPr>
        <w:t>elle avait l’honneur d’être d’une souche arabe de haut rang</w:t>
      </w:r>
      <w:hyperlink r:id="rId73" w:anchor="ftn67" w:history="1">
        <w:r w:rsidRPr="008B15E4">
          <w:rPr>
            <w:rFonts w:ascii="Times New Roman" w:eastAsia="Times New Roman" w:hAnsi="Times New Roman" w:cs="Times New Roman"/>
            <w:i/>
            <w:iCs/>
            <w:color w:val="0000FF"/>
            <w:u w:val="single"/>
            <w:lang w:eastAsia="fr-FR"/>
          </w:rPr>
          <w:t>67</w:t>
        </w:r>
      </w:hyperlink>
      <w:r w:rsidRPr="008B15E4">
        <w:rPr>
          <w:rFonts w:ascii="Times New Roman" w:eastAsia="Times New Roman" w:hAnsi="Times New Roman" w:cs="Times New Roman"/>
          <w:i/>
          <w:iCs/>
          <w:lang w:eastAsia="fr-FR"/>
        </w:rPr>
        <w:t>, aussi personne d’étranger n’osait remettre en cause la foi de cette vierge</w:t>
      </w:r>
      <w:hyperlink r:id="rId74" w:anchor="ftn68" w:history="1">
        <w:r w:rsidRPr="008B15E4">
          <w:rPr>
            <w:rFonts w:ascii="Times New Roman" w:eastAsia="Times New Roman" w:hAnsi="Times New Roman" w:cs="Times New Roman"/>
            <w:i/>
            <w:iCs/>
            <w:color w:val="0000FF"/>
            <w:u w:val="single"/>
            <w:lang w:eastAsia="fr-FR"/>
          </w:rPr>
          <w:t>68</w:t>
        </w:r>
      </w:hyperlink>
      <w:r w:rsidRPr="008B15E4">
        <w:rPr>
          <w:rFonts w:ascii="Times New Roman" w:eastAsia="Times New Roman" w:hAnsi="Times New Roman" w:cs="Times New Roman"/>
          <w:lang w:eastAsia="fr-FR"/>
        </w:rPr>
        <w:t>. » Une partie de la famille d’</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s’est convertie à l’islam en nouant des alliances avec des dignitaires musulmans, mais </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est aussi la fille de l’abbesse du couvent de </w:t>
      </w:r>
      <w:proofErr w:type="spellStart"/>
      <w:r w:rsidRPr="008B15E4">
        <w:rPr>
          <w:rFonts w:ascii="Times New Roman" w:eastAsia="Times New Roman" w:hAnsi="Times New Roman" w:cs="Times New Roman"/>
          <w:lang w:eastAsia="fr-FR"/>
        </w:rPr>
        <w:t>Cuteclara</w:t>
      </w:r>
      <w:proofErr w:type="spellEnd"/>
      <w:r w:rsidRPr="008B15E4">
        <w:rPr>
          <w:rFonts w:ascii="Times New Roman" w:eastAsia="Times New Roman" w:hAnsi="Times New Roman" w:cs="Times New Roman"/>
          <w:lang w:eastAsia="fr-FR"/>
        </w:rPr>
        <w:t xml:space="preserve">. Ses deux frères, Jean et </w:t>
      </w:r>
      <w:proofErr w:type="spellStart"/>
      <w:r w:rsidRPr="008B15E4">
        <w:rPr>
          <w:rFonts w:ascii="Times New Roman" w:eastAsia="Times New Roman" w:hAnsi="Times New Roman" w:cs="Times New Roman"/>
          <w:lang w:eastAsia="fr-FR"/>
        </w:rPr>
        <w:t>Adulphus</w:t>
      </w:r>
      <w:proofErr w:type="spellEnd"/>
      <w:r w:rsidRPr="008B15E4">
        <w:rPr>
          <w:rFonts w:ascii="Times New Roman" w:eastAsia="Times New Roman" w:hAnsi="Times New Roman" w:cs="Times New Roman"/>
          <w:lang w:eastAsia="fr-FR"/>
        </w:rPr>
        <w:t xml:space="preserve">, ont déjà offert leurs vies. Bien que considérée officiellement comme musulmane, elle reste trente ans dans le monastère de </w:t>
      </w:r>
      <w:proofErr w:type="spellStart"/>
      <w:r w:rsidRPr="008B15E4">
        <w:rPr>
          <w:rFonts w:ascii="Times New Roman" w:eastAsia="Times New Roman" w:hAnsi="Times New Roman" w:cs="Times New Roman"/>
          <w:lang w:eastAsia="fr-FR"/>
        </w:rPr>
        <w:t>Cuteclara</w:t>
      </w:r>
      <w:proofErr w:type="spellEnd"/>
      <w:r w:rsidRPr="008B15E4">
        <w:rPr>
          <w:rFonts w:ascii="Times New Roman" w:eastAsia="Times New Roman" w:hAnsi="Times New Roman" w:cs="Times New Roman"/>
          <w:lang w:eastAsia="fr-FR"/>
        </w:rPr>
        <w:t xml:space="preserve">, jusqu’à ce que les siens viennent la chercher et dénoncent son apostasie aux autorités musulmanes. Ironie de ces liens interconfessionnels, le cadi de Cordoue est de ses parents. Il réussit à la persuader d’abandonner le couvent et de revenir dans la maison familiale. </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accepte cette deuxième apostasie en ralliant à nouveau l’islam. Prise de remords, elle finit néanmoins par apostasier </w:t>
      </w:r>
      <w:r w:rsidRPr="008B15E4">
        <w:rPr>
          <w:rFonts w:ascii="Times New Roman" w:eastAsia="Times New Roman" w:hAnsi="Times New Roman" w:cs="Times New Roman"/>
          <w:b/>
          <w:bCs/>
          <w:lang w:eastAsia="fr-FR"/>
        </w:rPr>
        <w:t>pour la troisième fois</w:t>
      </w:r>
      <w:r w:rsidRPr="008B15E4">
        <w:rPr>
          <w:rFonts w:ascii="Times New Roman" w:eastAsia="Times New Roman" w:hAnsi="Times New Roman" w:cs="Times New Roman"/>
          <w:lang w:eastAsia="fr-FR"/>
        </w:rPr>
        <w:t xml:space="preserve"> et par aller se dénoncer auprès du cadi qui la condamne finalement à mort.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21</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La fréquence des cas d’apostasie, punis sévèrement par les autorités musulmanes</w:t>
      </w:r>
      <w:hyperlink r:id="rId75" w:anchor="ftn69" w:history="1">
        <w:r w:rsidRPr="008B15E4">
          <w:rPr>
            <w:rFonts w:ascii="Times New Roman" w:eastAsia="Times New Roman" w:hAnsi="Times New Roman" w:cs="Times New Roman"/>
            <w:color w:val="0000FF"/>
            <w:u w:val="single"/>
            <w:lang w:eastAsia="fr-FR"/>
          </w:rPr>
          <w:t>69</w:t>
        </w:r>
      </w:hyperlink>
      <w:r w:rsidRPr="008B15E4">
        <w:rPr>
          <w:rFonts w:ascii="Times New Roman" w:eastAsia="Times New Roman" w:hAnsi="Times New Roman" w:cs="Times New Roman"/>
          <w:lang w:eastAsia="fr-FR"/>
        </w:rPr>
        <w:t xml:space="preserve">, s’explique par la situation parfois sans issue d’un grand nombre de martyrs, considérés officiellement comme musulmans, parce que l’un de leurs parents est musulman, que leur famille s’est convertie à l’islam, ou bien parce qu’ils se sont eux-mêmes convertis.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Quinze des martyrs du</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 xml:space="preserve"> et de l’</w:t>
      </w:r>
      <w:proofErr w:type="spellStart"/>
      <w:r w:rsidRPr="008B15E4">
        <w:rPr>
          <w:rFonts w:ascii="Times New Roman" w:eastAsia="Times New Roman" w:hAnsi="Times New Roman" w:cs="Times New Roman"/>
          <w:i/>
          <w:iCs/>
          <w:lang w:eastAsia="fr-FR"/>
        </w:rPr>
        <w:t>Apologeticum</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martyriale</w:t>
      </w:r>
      <w:proofErr w:type="spellEnd"/>
      <w:r w:rsidRPr="008B15E4">
        <w:rPr>
          <w:rFonts w:ascii="Times New Roman" w:eastAsia="Times New Roman" w:hAnsi="Times New Roman" w:cs="Times New Roman"/>
          <w:lang w:eastAsia="fr-FR"/>
        </w:rPr>
        <w:t xml:space="preserve"> sont musulmans de fait, soit presque 30 % du contingent. Une proportion importante des martyrs est donc formée par des</w:t>
      </w:r>
      <w:r w:rsidRPr="008B15E4">
        <w:rPr>
          <w:rFonts w:ascii="Times New Roman" w:eastAsia="Times New Roman" w:hAnsi="Times New Roman" w:cs="Times New Roman"/>
          <w:i/>
          <w:iCs/>
          <w:lang w:eastAsia="fr-FR"/>
        </w:rPr>
        <w:t xml:space="preserve"> muwalladun</w:t>
      </w:r>
      <w:hyperlink r:id="rId76" w:anchor="ftn70" w:history="1">
        <w:r w:rsidRPr="008B15E4">
          <w:rPr>
            <w:rFonts w:ascii="Times New Roman" w:eastAsia="Times New Roman" w:hAnsi="Times New Roman" w:cs="Times New Roman"/>
            <w:color w:val="0000FF"/>
            <w:u w:val="single"/>
            <w:lang w:eastAsia="fr-FR"/>
          </w:rPr>
          <w:t>70</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insiste sur le déchirement entre l’appartenance juridique au camp des musulmans et le sentiment intime d’être encore des chrétiens. Pour continuer à pratiquer leur foi secrète, ils choisissent diverses stratégies. Certains limitent leur pratique au cercle étroit de leurs amis et de leurs foyers</w:t>
      </w:r>
      <w:hyperlink r:id="rId77" w:anchor="ftn71" w:history="1">
        <w:r w:rsidRPr="008B15E4">
          <w:rPr>
            <w:rFonts w:ascii="Times New Roman" w:eastAsia="Times New Roman" w:hAnsi="Times New Roman" w:cs="Times New Roman"/>
            <w:color w:val="0000FF"/>
            <w:u w:val="single"/>
            <w:lang w:eastAsia="fr-FR"/>
          </w:rPr>
          <w:t>71</w:t>
        </w:r>
      </w:hyperlink>
      <w:r w:rsidRPr="008B15E4">
        <w:rPr>
          <w:rFonts w:ascii="Times New Roman" w:eastAsia="Times New Roman" w:hAnsi="Times New Roman" w:cs="Times New Roman"/>
          <w:lang w:eastAsia="fr-FR"/>
        </w:rPr>
        <w:t>. D’autres se réfugient dans les montagnes qui entourent Cordoue, loin des autorités musulmanes</w:t>
      </w:r>
      <w:hyperlink r:id="rId78" w:anchor="ftn72" w:history="1">
        <w:r w:rsidRPr="008B15E4">
          <w:rPr>
            <w:rFonts w:ascii="Times New Roman" w:eastAsia="Times New Roman" w:hAnsi="Times New Roman" w:cs="Times New Roman"/>
            <w:color w:val="0000FF"/>
            <w:u w:val="single"/>
            <w:lang w:eastAsia="fr-FR"/>
          </w:rPr>
          <w:t>72</w:t>
        </w:r>
      </w:hyperlink>
      <w:r w:rsidRPr="008B15E4">
        <w:rPr>
          <w:rFonts w:ascii="Times New Roman" w:eastAsia="Times New Roman" w:hAnsi="Times New Roman" w:cs="Times New Roman"/>
          <w:lang w:eastAsia="fr-FR"/>
        </w:rPr>
        <w:t>. Les monastères offrent des retraites aux brebis égarées</w:t>
      </w:r>
      <w:hyperlink r:id="rId79" w:anchor="ftn73" w:history="1">
        <w:r w:rsidRPr="008B15E4">
          <w:rPr>
            <w:rFonts w:ascii="Times New Roman" w:eastAsia="Times New Roman" w:hAnsi="Times New Roman" w:cs="Times New Roman"/>
            <w:color w:val="0000FF"/>
            <w:u w:val="single"/>
            <w:lang w:eastAsia="fr-FR"/>
          </w:rPr>
          <w:t>73</w:t>
        </w:r>
      </w:hyperlink>
      <w:r w:rsidRPr="008B15E4">
        <w:rPr>
          <w:rFonts w:ascii="Times New Roman" w:eastAsia="Times New Roman" w:hAnsi="Times New Roman" w:cs="Times New Roman"/>
          <w:lang w:eastAsia="fr-FR"/>
        </w:rPr>
        <w:t>. A la traverse de deux religions et de deux communautés, ces</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muwalladun</w:t>
      </w:r>
      <w:proofErr w:type="spellEnd"/>
      <w:r w:rsidRPr="008B15E4">
        <w:rPr>
          <w:rFonts w:ascii="Times New Roman" w:eastAsia="Times New Roman" w:hAnsi="Times New Roman" w:cs="Times New Roman"/>
          <w:lang w:eastAsia="fr-FR"/>
        </w:rPr>
        <w:t xml:space="preserve"> restés des « </w:t>
      </w:r>
      <w:r w:rsidRPr="008B15E4">
        <w:rPr>
          <w:rFonts w:ascii="Times New Roman" w:eastAsia="Times New Roman" w:hAnsi="Times New Roman" w:cs="Times New Roman"/>
          <w:b/>
          <w:bCs/>
          <w:lang w:eastAsia="fr-FR"/>
        </w:rPr>
        <w:t>chrétiens occultes</w:t>
      </w:r>
      <w:r w:rsidRPr="008B15E4">
        <w:rPr>
          <w:rFonts w:ascii="Times New Roman" w:eastAsia="Times New Roman" w:hAnsi="Times New Roman" w:cs="Times New Roman"/>
          <w:lang w:eastAsia="fr-FR"/>
        </w:rPr>
        <w:t> » profitent sans doute d’une certaine souplesse du système. Le pouvoir musulman semble bien souvent fermer l’œil sur leurs errances : les trois apostasies d’</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ne s’expliquent pas autrement.</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22</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b/>
          <w:bCs/>
          <w:lang w:eastAsia="fr-FR"/>
        </w:rPr>
        <w:t>Pourquoi trouve-t-on autant de convertis à l’islam parmi les martyrs</w:t>
      </w:r>
      <w:r w:rsidRPr="008B15E4">
        <w:rPr>
          <w:rFonts w:ascii="Times New Roman" w:eastAsia="Times New Roman" w:hAnsi="Times New Roman" w:cs="Times New Roman"/>
          <w:lang w:eastAsia="fr-FR"/>
        </w:rPr>
        <w:t xml:space="preserve"> ?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Deux hypothèses nous paraissent plausibles. Il se peut que le groupe des martyrs de Cordoue reflète la progression de la conversion à Cordoue ou en</w:t>
      </w:r>
      <w:r w:rsidRPr="008B15E4">
        <w:rPr>
          <w:rFonts w:ascii="Times New Roman" w:eastAsia="Times New Roman" w:hAnsi="Times New Roman" w:cs="Times New Roman"/>
          <w:i/>
          <w:iCs/>
          <w:lang w:eastAsia="fr-FR"/>
        </w:rPr>
        <w:t xml:space="preserve"> al-Andalus</w:t>
      </w:r>
      <w:hyperlink r:id="rId80" w:anchor="ftn74" w:history="1">
        <w:r w:rsidRPr="008B15E4">
          <w:rPr>
            <w:rFonts w:ascii="Times New Roman" w:eastAsia="Times New Roman" w:hAnsi="Times New Roman" w:cs="Times New Roman"/>
            <w:color w:val="0000FF"/>
            <w:u w:val="single"/>
            <w:lang w:eastAsia="fr-FR"/>
          </w:rPr>
          <w:t>74</w:t>
        </w:r>
      </w:hyperlink>
      <w:r w:rsidRPr="008B15E4">
        <w:rPr>
          <w:rFonts w:ascii="Times New Roman" w:eastAsia="Times New Roman" w:hAnsi="Times New Roman" w:cs="Times New Roman"/>
          <w:lang w:eastAsia="fr-FR"/>
        </w:rPr>
        <w:t>. Pour cela, il faudrait considérer que ce groupe est représentatif de l’ensemble de la société chrétienne locale, ou bien de tous les chrétiens d’</w:t>
      </w:r>
      <w:r w:rsidRPr="008B15E4">
        <w:rPr>
          <w:rFonts w:ascii="Times New Roman" w:eastAsia="Times New Roman" w:hAnsi="Times New Roman" w:cs="Times New Roman"/>
          <w:i/>
          <w:iCs/>
          <w:lang w:eastAsia="fr-FR"/>
        </w:rPr>
        <w:t>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Nous aimerions formuler toutefois une seconde hypothèse. Le mouvement des martyrs de Cordoue est peut-être une tentative de réponse à la situation ambiguë des « chrétiens occultes ». En effet, à l’inverse d’</w:t>
      </w:r>
      <w:proofErr w:type="spellStart"/>
      <w:r w:rsidRPr="008B15E4">
        <w:rPr>
          <w:rFonts w:ascii="Times New Roman" w:eastAsia="Times New Roman" w:hAnsi="Times New Roman" w:cs="Times New Roman"/>
          <w:lang w:eastAsia="fr-FR"/>
        </w:rPr>
        <w:t>Alvare</w:t>
      </w:r>
      <w:proofErr w:type="spellEnd"/>
      <w:r w:rsidRPr="008B15E4">
        <w:rPr>
          <w:rFonts w:ascii="Times New Roman" w:eastAsia="Times New Roman" w:hAnsi="Times New Roman" w:cs="Times New Roman"/>
          <w:lang w:eastAsia="fr-FR"/>
        </w:rPr>
        <w:t xml:space="preserve"> – pour qui l’identité chrétienne s’exprime avant tout par la défense de la langue et de la production latines</w:t>
      </w:r>
      <w:hyperlink r:id="rId81" w:anchor="ftn75" w:history="1">
        <w:r w:rsidRPr="008B15E4">
          <w:rPr>
            <w:rFonts w:ascii="Times New Roman" w:eastAsia="Times New Roman" w:hAnsi="Times New Roman" w:cs="Times New Roman"/>
            <w:color w:val="0000FF"/>
            <w:u w:val="single"/>
            <w:lang w:eastAsia="fr-FR"/>
          </w:rPr>
          <w:t>75</w:t>
        </w:r>
      </w:hyperlink>
      <w:r w:rsidRPr="008B15E4">
        <w:rPr>
          <w:rFonts w:ascii="Times New Roman" w:eastAsia="Times New Roman" w:hAnsi="Times New Roman" w:cs="Times New Roman"/>
          <w:lang w:eastAsia="fr-FR"/>
        </w:rPr>
        <w:t xml:space="preserve"> –,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est le premier à louer les qualités intellectuelles des chrétiens arabisés et à apprécier le concours des frères d’Orient. La polémique se nourrit d’une connaissance au moins élémentaire de la vie de Mahomet, et elle gagne en acuité lorsqu’elle est menée en arabe, frappant alors l’adversaire de « stupeur</w:t>
      </w:r>
      <w:hyperlink r:id="rId82" w:anchor="ftn76" w:history="1">
        <w:r w:rsidRPr="008B15E4">
          <w:rPr>
            <w:rFonts w:ascii="Times New Roman" w:eastAsia="Times New Roman" w:hAnsi="Times New Roman" w:cs="Times New Roman"/>
            <w:color w:val="0000FF"/>
            <w:u w:val="single"/>
            <w:lang w:eastAsia="fr-FR"/>
          </w:rPr>
          <w:t>76</w:t>
        </w:r>
      </w:hyperlink>
      <w:r w:rsidRPr="008B15E4">
        <w:rPr>
          <w:rFonts w:ascii="Times New Roman" w:eastAsia="Times New Roman" w:hAnsi="Times New Roman" w:cs="Times New Roman"/>
          <w:lang w:eastAsia="fr-FR"/>
        </w:rPr>
        <w:t xml:space="preserve"> ». Au cœur même du mouvement transparaît l’évolution culturelle qui conduit la communauté, </w:t>
      </w:r>
      <w:r w:rsidRPr="008B15E4">
        <w:rPr>
          <w:rFonts w:ascii="Times New Roman" w:eastAsia="Times New Roman" w:hAnsi="Times New Roman" w:cs="Times New Roman"/>
          <w:lang w:eastAsia="fr-FR"/>
        </w:rPr>
        <w:lastRenderedPageBreak/>
        <w:t xml:space="preserve">quelques décennies plus tard, à adopter l’arabe comme langue de production écrite, concurremment au latin.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 xml:space="preserve">D’autre part,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évite tout jugement négatif sur les convertis, à condition qu’ils aient gardé leur identité chrétienne, laquelle s’exprime avant tout par la foi, fût-elle secrète. A ces apostats, il offre la possibilité d’un pardon et d’une réintégration au sein de la communauté chrétienne. Derrière l’apologie du martyre comme don total de soi à Dieu et rédemption de tout péché – et l’apostasie n’est pas une faute légère ! –, se dessine peut-être une stratégie de reconquête des franges égarées de la communauté. Au lieu de laisser des fidèles abandonner irrémédiablement leurs attaches religieuses et culturelles, il est possible qu’</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ait préféré les mobiliser au service de la communauté chrétienne et de sa mémoire, qui se constitue par le culte des martyrs.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écrit </w:t>
      </w:r>
      <w:proofErr w:type="gramStart"/>
      <w:r w:rsidRPr="008B15E4">
        <w:rPr>
          <w:rFonts w:ascii="Times New Roman" w:eastAsia="Times New Roman" w:hAnsi="Times New Roman" w:cs="Times New Roman"/>
          <w:lang w:eastAsia="fr-FR"/>
        </w:rPr>
        <w:t>une geste</w:t>
      </w:r>
      <w:proofErr w:type="gramEnd"/>
      <w:r w:rsidRPr="008B15E4">
        <w:rPr>
          <w:rFonts w:ascii="Times New Roman" w:eastAsia="Times New Roman" w:hAnsi="Times New Roman" w:cs="Times New Roman"/>
          <w:lang w:eastAsia="fr-FR"/>
        </w:rPr>
        <w:t xml:space="preserve"> des nouveaux martyrs de la foi, propre à renforcer la cohésion de sa communauté autour d’un épisode fondateur. Son œuvre n’est cependant pas figée dans la seule répétition d’un modèle primitif : elle laisse affleurer deux phénomènes sociaux et culturels de son temps, l’arabisation et la conversion.</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23</w:t>
      </w:r>
      <w:r>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eastAsia="fr-FR"/>
        </w:rPr>
        <w:t xml:space="preserve">Les chrétiens qui reçoivent la palme du martyre sont bien souvent des musulmans au regard de la loi. </w:t>
      </w:r>
    </w:p>
    <w:p w:rsid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Ils ont toutes les apparences du musulman – famille musulmane, insertion dans la société globale, pratique de l’arabe, étude du Coran et de l’</w:t>
      </w:r>
      <w:r w:rsidRPr="008B15E4">
        <w:rPr>
          <w:rFonts w:ascii="Times New Roman" w:eastAsia="Times New Roman" w:hAnsi="Times New Roman" w:cs="Times New Roman"/>
          <w:i/>
          <w:iCs/>
          <w:lang w:eastAsia="fr-FR"/>
        </w:rPr>
        <w:t>adab</w:t>
      </w:r>
      <w:r w:rsidRPr="008B15E4">
        <w:rPr>
          <w:rFonts w:ascii="Times New Roman" w:eastAsia="Times New Roman" w:hAnsi="Times New Roman" w:cs="Times New Roman"/>
          <w:lang w:eastAsia="fr-FR"/>
        </w:rPr>
        <w:t xml:space="preserve"> quelquefois –, mais ce sont en fait des « chrétiens occultes ». De même, des tributaires chrétiens travaillent au palais de l’émir, maîtrisent la langue des vainqueurs et possèdent des rudiments de culture islamique – puisqu’ils sont capables de prononcer des formules coraniques. Ils ne cherchent pas forcément à faire du zèle, bien souvent ils sont amenés devant le juge par accident ou parce qu’ils sont victimes des accusations malveillantes de leurs voisins. </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La conversion n’entraîne donc pas forcément une réelle islamisation, tandis que l’identité chrétienne n’exclut pas l’arabisation, superficielle ou profonde. Sous ce jeu de masques, s’esquisse la complexité de l’identité « mozarabe ».</w:t>
      </w:r>
    </w:p>
    <w:p w:rsidR="008B15E4" w:rsidRPr="008B15E4" w:rsidRDefault="008B15E4" w:rsidP="008B15E4">
      <w:pPr>
        <w:spacing w:before="100" w:beforeAutospacing="1" w:after="100" w:afterAutospacing="1"/>
        <w:outlineLvl w:val="1"/>
        <w:rPr>
          <w:rFonts w:ascii="Times New Roman" w:eastAsia="Times New Roman" w:hAnsi="Times New Roman" w:cs="Times New Roman"/>
          <w:b/>
          <w:bCs/>
          <w:sz w:val="36"/>
          <w:szCs w:val="36"/>
          <w:lang w:eastAsia="fr-FR"/>
        </w:rPr>
      </w:pPr>
      <w:r w:rsidRPr="008B15E4">
        <w:rPr>
          <w:rFonts w:ascii="Times New Roman" w:eastAsia="Times New Roman" w:hAnsi="Times New Roman" w:cs="Times New Roman"/>
          <w:b/>
          <w:bCs/>
          <w:sz w:val="36"/>
          <w:szCs w:val="36"/>
          <w:lang w:eastAsia="fr-FR"/>
        </w:rPr>
        <w:t>Notes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83" w:anchor="bodyftn1" w:history="1">
        <w:r w:rsidRPr="008B15E4">
          <w:rPr>
            <w:rFonts w:ascii="Times New Roman" w:eastAsia="Times New Roman" w:hAnsi="Times New Roman" w:cs="Times New Roman"/>
            <w:color w:val="0000FF"/>
            <w:u w:val="single"/>
            <w:lang w:eastAsia="fr-FR"/>
          </w:rPr>
          <w:t>1</w:t>
        </w:r>
      </w:hyperlink>
      <w:r w:rsidRPr="008B15E4">
        <w:rPr>
          <w:rFonts w:ascii="Times New Roman" w:eastAsia="Times New Roman" w:hAnsi="Times New Roman" w:cs="Times New Roman"/>
          <w:lang w:eastAsia="fr-FR"/>
        </w:rPr>
        <w:t xml:space="preserve"> Le terme</w:t>
      </w:r>
      <w:r w:rsidRPr="008B15E4">
        <w:rPr>
          <w:rFonts w:ascii="Times New Roman" w:eastAsia="Times New Roman" w:hAnsi="Times New Roman" w:cs="Times New Roman"/>
          <w:i/>
          <w:iCs/>
          <w:lang w:eastAsia="fr-FR"/>
        </w:rPr>
        <w:t xml:space="preserve"> 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désigne la partie de la Péninsule ibérique occupée par les Arabes. Pour des raisons d’édition, nous avons simplifié considérablement la transcription de l’arabe dans cet article.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84" w:anchor="bodyftn2" w:history="1">
        <w:r w:rsidRPr="008B15E4">
          <w:rPr>
            <w:rFonts w:ascii="Times New Roman" w:eastAsia="Times New Roman" w:hAnsi="Times New Roman" w:cs="Times New Roman"/>
            <w:color w:val="0000FF"/>
            <w:u w:val="single"/>
            <w:lang w:eastAsia="fr-FR"/>
          </w:rPr>
          <w:t>2</w:t>
        </w:r>
      </w:hyperlink>
      <w:r w:rsidRPr="008B15E4">
        <w:rPr>
          <w:rFonts w:ascii="Times New Roman" w:eastAsia="Times New Roman" w:hAnsi="Times New Roman" w:cs="Times New Roman"/>
          <w:lang w:eastAsia="fr-FR"/>
        </w:rPr>
        <w:t xml:space="preserve"> Pour une mise au point du sujet :</w:t>
      </w:r>
    </w:p>
    <w:p w:rsidR="008B15E4" w:rsidRPr="008B15E4" w:rsidRDefault="008B15E4" w:rsidP="008B15E4">
      <w:pPr>
        <w:numPr>
          <w:ilvl w:val="0"/>
          <w:numId w:val="25"/>
        </w:num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val="es-ES" w:eastAsia="fr-FR"/>
        </w:rPr>
        <w:t xml:space="preserve">EPALZA M. de, </w:t>
      </w:r>
      <w:proofErr w:type="gramStart"/>
      <w:r w:rsidRPr="008B15E4">
        <w:rPr>
          <w:rFonts w:ascii="Times New Roman" w:eastAsia="Times New Roman" w:hAnsi="Times New Roman" w:cs="Times New Roman"/>
          <w:lang w:val="es-ES" w:eastAsia="fr-FR"/>
        </w:rPr>
        <w:t>« Les</w:t>
      </w:r>
      <w:proofErr w:type="gram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mozarabes</w:t>
      </w:r>
      <w:proofErr w:type="spellEnd"/>
      <w:r w:rsidRPr="008B15E4">
        <w:rPr>
          <w:rFonts w:ascii="Times New Roman" w:eastAsia="Times New Roman" w:hAnsi="Times New Roman" w:cs="Times New Roman"/>
          <w:lang w:val="es-ES" w:eastAsia="fr-FR"/>
        </w:rPr>
        <w:t xml:space="preserve">. </w:t>
      </w:r>
      <w:r w:rsidRPr="008B15E4">
        <w:rPr>
          <w:rFonts w:ascii="Times New Roman" w:eastAsia="Times New Roman" w:hAnsi="Times New Roman" w:cs="Times New Roman"/>
          <w:lang w:eastAsia="fr-FR"/>
        </w:rPr>
        <w:t>État de la question »,</w:t>
      </w:r>
      <w:r w:rsidRPr="008B15E4">
        <w:rPr>
          <w:rFonts w:ascii="Times New Roman" w:eastAsia="Times New Roman" w:hAnsi="Times New Roman" w:cs="Times New Roman"/>
          <w:i/>
          <w:iCs/>
          <w:lang w:eastAsia="fr-FR"/>
        </w:rPr>
        <w:t xml:space="preserve"> Revue d’Études du Monde Musulman et de la Méditerranée</w:t>
      </w:r>
      <w:r w:rsidRPr="008B15E4">
        <w:rPr>
          <w:rFonts w:ascii="Times New Roman" w:eastAsia="Times New Roman" w:hAnsi="Times New Roman" w:cs="Times New Roman"/>
          <w:lang w:eastAsia="fr-FR"/>
        </w:rPr>
        <w:t>, 63-64 (1992), p. 39-50.</w:t>
      </w:r>
    </w:p>
    <w:p w:rsidR="008B15E4" w:rsidRPr="008B15E4" w:rsidRDefault="008B15E4" w:rsidP="008B15E4">
      <w:pPr>
        <w:numPr>
          <w:ilvl w:val="0"/>
          <w:numId w:val="25"/>
        </w:numPr>
        <w:spacing w:before="100" w:beforeAutospacing="1" w:after="100" w:afterAutospacing="1"/>
        <w:rPr>
          <w:rFonts w:ascii="Times New Roman" w:eastAsia="Times New Roman" w:hAnsi="Times New Roman" w:cs="Times New Roman"/>
          <w:lang w:eastAsia="fr-FR"/>
        </w:rPr>
      </w:pPr>
      <w:r w:rsidRPr="008B15E4">
        <w:rPr>
          <w:rFonts w:ascii="Times New Roman" w:eastAsia="Times New Roman" w:hAnsi="Times New Roman" w:cs="Times New Roman"/>
          <w:lang w:eastAsia="fr-FR"/>
        </w:rPr>
        <w:t>PICARD Ch., chapitres consacrés à la question dans EDDE A.-M., MICHEAU F., PICARD Ch.,</w:t>
      </w:r>
      <w:r w:rsidRPr="008B15E4">
        <w:rPr>
          <w:rFonts w:ascii="Times New Roman" w:eastAsia="Times New Roman" w:hAnsi="Times New Roman" w:cs="Times New Roman"/>
          <w:i/>
          <w:iCs/>
          <w:lang w:eastAsia="fr-FR"/>
        </w:rPr>
        <w:t xml:space="preserve"> Communautés chrétiennes en pays d’Islam, du début du VII</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 xml:space="preserve"> siècle au milieu du XI</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 xml:space="preserve"> siècle</w:t>
      </w:r>
      <w:r w:rsidRPr="008B15E4">
        <w:rPr>
          <w:rFonts w:ascii="Times New Roman" w:eastAsia="Times New Roman" w:hAnsi="Times New Roman" w:cs="Times New Roman"/>
          <w:lang w:eastAsia="fr-FR"/>
        </w:rPr>
        <w:t>, Paris, SEDES, 1997.</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85" w:anchor="bodyftn3" w:history="1">
        <w:r w:rsidRPr="008B15E4">
          <w:rPr>
            <w:rFonts w:ascii="Times New Roman" w:eastAsia="Times New Roman" w:hAnsi="Times New Roman" w:cs="Times New Roman"/>
            <w:color w:val="0000FF"/>
            <w:u w:val="single"/>
            <w:lang w:val="es-ES" w:eastAsia="fr-FR"/>
          </w:rPr>
          <w:t>3</w:t>
        </w:r>
      </w:hyperlink>
      <w:r w:rsidRPr="008B15E4">
        <w:rPr>
          <w:rFonts w:ascii="Times New Roman" w:eastAsia="Times New Roman" w:hAnsi="Times New Roman" w:cs="Times New Roman"/>
          <w:lang w:val="es-ES" w:eastAsia="fr-FR"/>
        </w:rPr>
        <w:t xml:space="preserve"> </w:t>
      </w:r>
      <w:r w:rsidRPr="008B15E4">
        <w:rPr>
          <w:rFonts w:ascii="Times New Roman" w:eastAsia="Times New Roman" w:hAnsi="Times New Roman" w:cs="Times New Roman"/>
          <w:i/>
          <w:iCs/>
          <w:lang w:val="es-ES" w:eastAsia="fr-FR"/>
        </w:rPr>
        <w:t>Historia de los mozárabes en España</w:t>
      </w:r>
      <w:r w:rsidRPr="008B15E4">
        <w:rPr>
          <w:rFonts w:ascii="Times New Roman" w:eastAsia="Times New Roman" w:hAnsi="Times New Roman" w:cs="Times New Roman"/>
          <w:lang w:val="es-ES" w:eastAsia="fr-FR"/>
        </w:rPr>
        <w:t>, Madrid, 1897-</w:t>
      </w:r>
      <w:proofErr w:type="gramStart"/>
      <w:r w:rsidRPr="008B15E4">
        <w:rPr>
          <w:rFonts w:ascii="Times New Roman" w:eastAsia="Times New Roman" w:hAnsi="Times New Roman" w:cs="Times New Roman"/>
          <w:lang w:val="es-ES" w:eastAsia="fr-FR"/>
        </w:rPr>
        <w:t>1903 ;</w:t>
      </w:r>
      <w:proofErr w:type="gram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réimpression</w:t>
      </w:r>
      <w:proofErr w:type="spellEnd"/>
      <w:r w:rsidRPr="008B15E4">
        <w:rPr>
          <w:rFonts w:ascii="Times New Roman" w:eastAsia="Times New Roman" w:hAnsi="Times New Roman" w:cs="Times New Roman"/>
          <w:lang w:val="es-ES" w:eastAsia="fr-FR"/>
        </w:rPr>
        <w:t>, Madrid, Ediciones Turner, 1983, 4 vol.</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86" w:anchor="bodyftn4" w:history="1">
        <w:r w:rsidRPr="008B15E4">
          <w:rPr>
            <w:rFonts w:ascii="Times New Roman" w:eastAsia="Times New Roman" w:hAnsi="Times New Roman" w:cs="Times New Roman"/>
            <w:color w:val="0000FF"/>
            <w:u w:val="single"/>
            <w:lang w:eastAsia="fr-FR"/>
          </w:rPr>
          <w:t>4</w:t>
        </w:r>
      </w:hyperlink>
      <w:r w:rsidRPr="008B15E4">
        <w:rPr>
          <w:rFonts w:ascii="Times New Roman" w:eastAsia="Times New Roman" w:hAnsi="Times New Roman" w:cs="Times New Roman"/>
          <w:lang w:eastAsia="fr-FR"/>
        </w:rPr>
        <w:t xml:space="preserve"> CHALMETA P., article « mozarabes »,</w:t>
      </w:r>
      <w:r w:rsidRPr="008B15E4">
        <w:rPr>
          <w:rFonts w:ascii="Times New Roman" w:eastAsia="Times New Roman" w:hAnsi="Times New Roman" w:cs="Times New Roman"/>
          <w:i/>
          <w:iCs/>
          <w:lang w:eastAsia="fr-FR"/>
        </w:rPr>
        <w:t xml:space="preserve"> Encyclopédie de l’Islam</w:t>
      </w:r>
      <w:r w:rsidRPr="008B15E4">
        <w:rPr>
          <w:rFonts w:ascii="Times New Roman" w:eastAsia="Times New Roman" w:hAnsi="Times New Roman" w:cs="Times New Roman"/>
          <w:lang w:eastAsia="fr-FR"/>
        </w:rPr>
        <w:t>, VII (1993), p. 248-251.</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87" w:anchor="bodyftn5" w:history="1">
        <w:r w:rsidRPr="008B15E4">
          <w:rPr>
            <w:rFonts w:ascii="Times New Roman" w:eastAsia="Times New Roman" w:hAnsi="Times New Roman" w:cs="Times New Roman"/>
            <w:color w:val="0000FF"/>
            <w:u w:val="single"/>
            <w:lang w:eastAsia="fr-FR"/>
          </w:rPr>
          <w:t>5</w:t>
        </w:r>
      </w:hyperlink>
      <w:r w:rsidRPr="008B15E4">
        <w:rPr>
          <w:rFonts w:ascii="Times New Roman" w:eastAsia="Times New Roman" w:hAnsi="Times New Roman" w:cs="Times New Roman"/>
          <w:lang w:eastAsia="fr-FR"/>
        </w:rPr>
        <w:t xml:space="preserve"> F. J. SIMONET, bon arabisant, s’est refusé à accorder à l’arabisation des mozarabes la place qui lui revenait. Ce défaut a été notamment corrigé par les travaux de :</w:t>
      </w:r>
      <w:r w:rsidRPr="008B15E4">
        <w:rPr>
          <w:rFonts w:ascii="Times New Roman" w:eastAsia="Times New Roman" w:hAnsi="Times New Roman" w:cs="Times New Roman"/>
          <w:lang w:eastAsia="fr-FR"/>
        </w:rPr>
        <w:br/>
        <w:t>– G. LEVI DELLA VIDA, dans plusieurs articles de</w:t>
      </w:r>
      <w:r w:rsidRPr="008B15E4">
        <w:rPr>
          <w:rFonts w:ascii="Times New Roman" w:eastAsia="Times New Roman" w:hAnsi="Times New Roman" w:cs="Times New Roman"/>
          <w:i/>
          <w:iCs/>
          <w:lang w:eastAsia="fr-FR"/>
        </w:rPr>
        <w:t xml:space="preserve"> Note di </w:t>
      </w:r>
      <w:proofErr w:type="spellStart"/>
      <w:r w:rsidRPr="008B15E4">
        <w:rPr>
          <w:rFonts w:ascii="Times New Roman" w:eastAsia="Times New Roman" w:hAnsi="Times New Roman" w:cs="Times New Roman"/>
          <w:i/>
          <w:iCs/>
          <w:lang w:eastAsia="fr-FR"/>
        </w:rPr>
        <w:t>Storia</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letteraria</w:t>
      </w:r>
      <w:proofErr w:type="spellEnd"/>
      <w:r w:rsidRPr="008B15E4">
        <w:rPr>
          <w:rFonts w:ascii="Times New Roman" w:eastAsia="Times New Roman" w:hAnsi="Times New Roman" w:cs="Times New Roman"/>
          <w:i/>
          <w:iCs/>
          <w:lang w:eastAsia="fr-FR"/>
        </w:rPr>
        <w:t xml:space="preserve"> Arabo-</w:t>
      </w:r>
      <w:proofErr w:type="spellStart"/>
      <w:r w:rsidRPr="008B15E4">
        <w:rPr>
          <w:rFonts w:ascii="Times New Roman" w:eastAsia="Times New Roman" w:hAnsi="Times New Roman" w:cs="Times New Roman"/>
          <w:i/>
          <w:iCs/>
          <w:lang w:eastAsia="fr-FR"/>
        </w:rPr>
        <w:t>Ispanica</w:t>
      </w:r>
      <w:proofErr w:type="spellEnd"/>
      <w:r w:rsidRPr="008B15E4">
        <w:rPr>
          <w:rFonts w:ascii="Times New Roman" w:eastAsia="Times New Roman" w:hAnsi="Times New Roman" w:cs="Times New Roman"/>
          <w:lang w:eastAsia="fr-FR"/>
        </w:rPr>
        <w:t>, Rome, 1971.</w:t>
      </w:r>
      <w:r w:rsidRPr="008B15E4">
        <w:rPr>
          <w:rFonts w:ascii="Times New Roman" w:eastAsia="Times New Roman" w:hAnsi="Times New Roman" w:cs="Times New Roman"/>
          <w:lang w:eastAsia="fr-FR"/>
        </w:rPr>
        <w:br/>
        <w:t xml:space="preserve">– </w:t>
      </w:r>
      <w:proofErr w:type="spellStart"/>
      <w:r w:rsidRPr="008B15E4">
        <w:rPr>
          <w:rFonts w:ascii="Times New Roman" w:eastAsia="Times New Roman" w:hAnsi="Times New Roman" w:cs="Times New Roman"/>
          <w:lang w:eastAsia="fr-FR"/>
        </w:rPr>
        <w:t>M.-Th</w:t>
      </w:r>
      <w:proofErr w:type="spellEnd"/>
      <w:r w:rsidRPr="008B15E4">
        <w:rPr>
          <w:rFonts w:ascii="Times New Roman" w:eastAsia="Times New Roman" w:hAnsi="Times New Roman" w:cs="Times New Roman"/>
          <w:lang w:eastAsia="fr-FR"/>
        </w:rPr>
        <w:t>. URVOY,</w:t>
      </w:r>
      <w:r w:rsidRPr="008B15E4">
        <w:rPr>
          <w:rFonts w:ascii="Times New Roman" w:eastAsia="Times New Roman" w:hAnsi="Times New Roman" w:cs="Times New Roman"/>
          <w:i/>
          <w:iCs/>
          <w:lang w:eastAsia="fr-FR"/>
        </w:rPr>
        <w:t xml:space="preserve"> Le Psautier mozarabe de </w:t>
      </w:r>
      <w:proofErr w:type="spellStart"/>
      <w:r w:rsidRPr="008B15E4">
        <w:rPr>
          <w:rFonts w:ascii="Times New Roman" w:eastAsia="Times New Roman" w:hAnsi="Times New Roman" w:cs="Times New Roman"/>
          <w:i/>
          <w:iCs/>
          <w:lang w:eastAsia="fr-FR"/>
        </w:rPr>
        <w:t>Hafs</w:t>
      </w:r>
      <w:proofErr w:type="spellEnd"/>
      <w:r w:rsidRPr="008B15E4">
        <w:rPr>
          <w:rFonts w:ascii="Times New Roman" w:eastAsia="Times New Roman" w:hAnsi="Times New Roman" w:cs="Times New Roman"/>
          <w:i/>
          <w:iCs/>
          <w:lang w:eastAsia="fr-FR"/>
        </w:rPr>
        <w:t xml:space="preserve"> le Goth</w:t>
      </w:r>
      <w:r w:rsidRPr="008B15E4">
        <w:rPr>
          <w:rFonts w:ascii="Times New Roman" w:eastAsia="Times New Roman" w:hAnsi="Times New Roman" w:cs="Times New Roman"/>
          <w:lang w:eastAsia="fr-FR"/>
        </w:rPr>
        <w:t>, Toulouse, P.U.M., 1994.</w:t>
      </w:r>
      <w:r w:rsidRPr="008B15E4">
        <w:rPr>
          <w:rFonts w:ascii="Times New Roman" w:eastAsia="Times New Roman" w:hAnsi="Times New Roman" w:cs="Times New Roman"/>
          <w:lang w:eastAsia="fr-FR"/>
        </w:rPr>
        <w:br/>
        <w:t>– P. S. VAN KONINGSVELD,</w:t>
      </w:r>
      <w:r w:rsidRPr="008B15E4">
        <w:rPr>
          <w:rFonts w:ascii="Times New Roman" w:eastAsia="Times New Roman" w:hAnsi="Times New Roman" w:cs="Times New Roman"/>
          <w:i/>
          <w:iCs/>
          <w:lang w:eastAsia="fr-FR"/>
        </w:rPr>
        <w:t xml:space="preserve"> The Latin-</w:t>
      </w:r>
      <w:proofErr w:type="spellStart"/>
      <w:r w:rsidRPr="008B15E4">
        <w:rPr>
          <w:rFonts w:ascii="Times New Roman" w:eastAsia="Times New Roman" w:hAnsi="Times New Roman" w:cs="Times New Roman"/>
          <w:i/>
          <w:iCs/>
          <w:lang w:eastAsia="fr-FR"/>
        </w:rPr>
        <w:t>Arabic</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glossary</w:t>
      </w:r>
      <w:proofErr w:type="spellEnd"/>
      <w:r w:rsidRPr="008B15E4">
        <w:rPr>
          <w:rFonts w:ascii="Times New Roman" w:eastAsia="Times New Roman" w:hAnsi="Times New Roman" w:cs="Times New Roman"/>
          <w:i/>
          <w:iCs/>
          <w:lang w:eastAsia="fr-FR"/>
        </w:rPr>
        <w:t xml:space="preserve"> of the </w:t>
      </w:r>
      <w:proofErr w:type="spellStart"/>
      <w:r w:rsidRPr="008B15E4">
        <w:rPr>
          <w:rFonts w:ascii="Times New Roman" w:eastAsia="Times New Roman" w:hAnsi="Times New Roman" w:cs="Times New Roman"/>
          <w:i/>
          <w:iCs/>
          <w:lang w:eastAsia="fr-FR"/>
        </w:rPr>
        <w:t>Leiden</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University</w:t>
      </w:r>
      <w:proofErr w:type="spellEnd"/>
      <w:r w:rsidRPr="008B15E4">
        <w:rPr>
          <w:rFonts w:ascii="Times New Roman" w:eastAsia="Times New Roman" w:hAnsi="Times New Roman" w:cs="Times New Roman"/>
          <w:i/>
          <w:iCs/>
          <w:lang w:eastAsia="fr-FR"/>
        </w:rPr>
        <w:t xml:space="preserve"> Library</w:t>
      </w:r>
      <w:r w:rsidRPr="008B15E4">
        <w:rPr>
          <w:rFonts w:ascii="Times New Roman" w:eastAsia="Times New Roman" w:hAnsi="Times New Roman" w:cs="Times New Roman"/>
          <w:lang w:eastAsia="fr-FR"/>
        </w:rPr>
        <w:t>, Leyde, 1976.</w:t>
      </w:r>
      <w:r w:rsidRPr="008B15E4">
        <w:rPr>
          <w:rFonts w:ascii="Times New Roman" w:eastAsia="Times New Roman" w:hAnsi="Times New Roman" w:cs="Times New Roman"/>
          <w:lang w:eastAsia="fr-FR"/>
        </w:rPr>
        <w:br/>
        <w:t xml:space="preserve">– Id., « Christian </w:t>
      </w:r>
      <w:proofErr w:type="spellStart"/>
      <w:r w:rsidRPr="008B15E4">
        <w:rPr>
          <w:rFonts w:ascii="Times New Roman" w:eastAsia="Times New Roman" w:hAnsi="Times New Roman" w:cs="Times New Roman"/>
          <w:lang w:eastAsia="fr-FR"/>
        </w:rPr>
        <w:t>arabic</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literature</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from</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medieval</w:t>
      </w:r>
      <w:proofErr w:type="spellEnd"/>
      <w:r w:rsidRPr="008B15E4">
        <w:rPr>
          <w:rFonts w:ascii="Times New Roman" w:eastAsia="Times New Roman" w:hAnsi="Times New Roman" w:cs="Times New Roman"/>
          <w:lang w:eastAsia="fr-FR"/>
        </w:rPr>
        <w:t xml:space="preserve"> Spain; an </w:t>
      </w:r>
      <w:proofErr w:type="spellStart"/>
      <w:r w:rsidRPr="008B15E4">
        <w:rPr>
          <w:rFonts w:ascii="Times New Roman" w:eastAsia="Times New Roman" w:hAnsi="Times New Roman" w:cs="Times New Roman"/>
          <w:lang w:eastAsia="fr-FR"/>
        </w:rPr>
        <w:t>attempt</w:t>
      </w:r>
      <w:proofErr w:type="spellEnd"/>
      <w:r w:rsidRPr="008B15E4">
        <w:rPr>
          <w:rFonts w:ascii="Times New Roman" w:eastAsia="Times New Roman" w:hAnsi="Times New Roman" w:cs="Times New Roman"/>
          <w:lang w:eastAsia="fr-FR"/>
        </w:rPr>
        <w:t xml:space="preserve"> at </w:t>
      </w:r>
      <w:proofErr w:type="spellStart"/>
      <w:r w:rsidRPr="008B15E4">
        <w:rPr>
          <w:rFonts w:ascii="Times New Roman" w:eastAsia="Times New Roman" w:hAnsi="Times New Roman" w:cs="Times New Roman"/>
          <w:lang w:eastAsia="fr-FR"/>
        </w:rPr>
        <w:t>periodization</w:t>
      </w:r>
      <w:proofErr w:type="spellEnd"/>
      <w:r w:rsidRPr="008B15E4">
        <w:rPr>
          <w:rFonts w:ascii="Times New Roman" w:eastAsia="Times New Roman" w:hAnsi="Times New Roman" w:cs="Times New Roman"/>
          <w:lang w:eastAsia="fr-FR"/>
        </w:rPr>
        <w:t> », in KHALIL SAMIR S., NIELSEN J.S.,</w:t>
      </w:r>
      <w:r w:rsidRPr="008B15E4">
        <w:rPr>
          <w:rFonts w:ascii="Times New Roman" w:eastAsia="Times New Roman" w:hAnsi="Times New Roman" w:cs="Times New Roman"/>
          <w:i/>
          <w:iCs/>
          <w:lang w:eastAsia="fr-FR"/>
        </w:rPr>
        <w:t xml:space="preserve"> Christian </w:t>
      </w:r>
      <w:proofErr w:type="spellStart"/>
      <w:r w:rsidRPr="008B15E4">
        <w:rPr>
          <w:rFonts w:ascii="Times New Roman" w:eastAsia="Times New Roman" w:hAnsi="Times New Roman" w:cs="Times New Roman"/>
          <w:i/>
          <w:iCs/>
          <w:lang w:eastAsia="fr-FR"/>
        </w:rPr>
        <w:t>arabic</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apologetics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during</w:t>
      </w:r>
      <w:proofErr w:type="spellEnd"/>
      <w:r w:rsidRPr="008B15E4">
        <w:rPr>
          <w:rFonts w:ascii="Times New Roman" w:eastAsia="Times New Roman" w:hAnsi="Times New Roman" w:cs="Times New Roman"/>
          <w:i/>
          <w:iCs/>
          <w:lang w:eastAsia="fr-FR"/>
        </w:rPr>
        <w:t xml:space="preserve"> the </w:t>
      </w:r>
      <w:proofErr w:type="spellStart"/>
      <w:r w:rsidRPr="008B15E4">
        <w:rPr>
          <w:rFonts w:ascii="Times New Roman" w:eastAsia="Times New Roman" w:hAnsi="Times New Roman" w:cs="Times New Roman"/>
          <w:i/>
          <w:iCs/>
          <w:lang w:eastAsia="fr-FR"/>
        </w:rPr>
        <w:t>abbasid</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period</w:t>
      </w:r>
      <w:proofErr w:type="spellEnd"/>
      <w:r w:rsidRPr="008B15E4">
        <w:rPr>
          <w:rFonts w:ascii="Times New Roman" w:eastAsia="Times New Roman" w:hAnsi="Times New Roman" w:cs="Times New Roman"/>
          <w:i/>
          <w:iCs/>
          <w:lang w:eastAsia="fr-FR"/>
        </w:rPr>
        <w:t xml:space="preserve"> (750-1258),</w:t>
      </w:r>
      <w:r w:rsidRPr="008B15E4">
        <w:rPr>
          <w:rFonts w:ascii="Times New Roman" w:eastAsia="Times New Roman" w:hAnsi="Times New Roman" w:cs="Times New Roman"/>
          <w:lang w:eastAsia="fr-FR"/>
        </w:rPr>
        <w:t xml:space="preserve"> Leyde, 1994, p. 203-224.</w:t>
      </w:r>
      <w:r w:rsidRPr="008B15E4">
        <w:rPr>
          <w:rFonts w:ascii="Times New Roman" w:eastAsia="Times New Roman" w:hAnsi="Times New Roman" w:cs="Times New Roman"/>
          <w:lang w:eastAsia="fr-FR"/>
        </w:rPr>
        <w:br/>
        <w:t>– T. E. BURMAN,</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Religious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polemic</w:t>
      </w:r>
      <w:proofErr w:type="spellEnd"/>
      <w:r w:rsidRPr="008B15E4">
        <w:rPr>
          <w:rFonts w:ascii="Times New Roman" w:eastAsia="Times New Roman" w:hAnsi="Times New Roman" w:cs="Times New Roman"/>
          <w:i/>
          <w:iCs/>
          <w:lang w:eastAsia="fr-FR"/>
        </w:rPr>
        <w:t xml:space="preserve"> and the </w:t>
      </w:r>
      <w:proofErr w:type="spellStart"/>
      <w:r w:rsidRPr="008B15E4">
        <w:rPr>
          <w:rFonts w:ascii="Times New Roman" w:eastAsia="Times New Roman" w:hAnsi="Times New Roman" w:cs="Times New Roman"/>
          <w:i/>
          <w:iCs/>
          <w:lang w:eastAsia="fr-FR"/>
        </w:rPr>
        <w:t>intellectual</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history</w:t>
      </w:r>
      <w:proofErr w:type="spellEnd"/>
      <w:r w:rsidRPr="008B15E4">
        <w:rPr>
          <w:rFonts w:ascii="Times New Roman" w:eastAsia="Times New Roman" w:hAnsi="Times New Roman" w:cs="Times New Roman"/>
          <w:i/>
          <w:iCs/>
          <w:lang w:eastAsia="fr-FR"/>
        </w:rPr>
        <w:t xml:space="preserve"> of the </w:t>
      </w:r>
      <w:proofErr w:type="spellStart"/>
      <w:r w:rsidRPr="008B15E4">
        <w:rPr>
          <w:rFonts w:ascii="Times New Roman" w:eastAsia="Times New Roman" w:hAnsi="Times New Roman" w:cs="Times New Roman"/>
          <w:i/>
          <w:iCs/>
          <w:lang w:eastAsia="fr-FR"/>
        </w:rPr>
        <w:t>Mozarabs</w:t>
      </w:r>
      <w:proofErr w:type="spellEnd"/>
      <w:r w:rsidRPr="008B15E4">
        <w:rPr>
          <w:rFonts w:ascii="Times New Roman" w:eastAsia="Times New Roman" w:hAnsi="Times New Roman" w:cs="Times New Roman"/>
          <w:i/>
          <w:iCs/>
          <w:lang w:eastAsia="fr-FR"/>
        </w:rPr>
        <w:t>, c. 1050-1200</w:t>
      </w:r>
      <w:r w:rsidRPr="008B15E4">
        <w:rPr>
          <w:rFonts w:ascii="Times New Roman" w:eastAsia="Times New Roman" w:hAnsi="Times New Roman" w:cs="Times New Roman"/>
          <w:lang w:eastAsia="fr-FR"/>
        </w:rPr>
        <w:t>, Leyde, 1994.</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88" w:anchor="bodyftn6" w:history="1">
        <w:r w:rsidRPr="008B15E4">
          <w:rPr>
            <w:rFonts w:ascii="Times New Roman" w:eastAsia="Times New Roman" w:hAnsi="Times New Roman" w:cs="Times New Roman"/>
            <w:color w:val="0000FF"/>
            <w:u w:val="single"/>
            <w:lang w:eastAsia="fr-FR"/>
          </w:rPr>
          <w:t>6</w:t>
        </w:r>
      </w:hyperlink>
      <w:r w:rsidRPr="008B15E4">
        <w:rPr>
          <w:rFonts w:ascii="Times New Roman" w:eastAsia="Times New Roman" w:hAnsi="Times New Roman" w:cs="Times New Roman"/>
          <w:lang w:eastAsia="fr-FR"/>
        </w:rPr>
        <w:t xml:space="preserve"> Thèse d’histoire sous la direction de Gabriel MARTINEZ-GROS, Université de Paris VIII.</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89" w:anchor="bodyftn7" w:history="1">
        <w:r w:rsidRPr="008B15E4">
          <w:rPr>
            <w:rFonts w:ascii="Times New Roman" w:eastAsia="Times New Roman" w:hAnsi="Times New Roman" w:cs="Times New Roman"/>
            <w:color w:val="0000FF"/>
            <w:u w:val="single"/>
            <w:lang w:eastAsia="fr-FR"/>
          </w:rPr>
          <w:t>7</w:t>
        </w:r>
      </w:hyperlink>
      <w:r w:rsidRPr="008B15E4">
        <w:rPr>
          <w:rFonts w:ascii="Times New Roman" w:eastAsia="Times New Roman" w:hAnsi="Times New Roman" w:cs="Times New Roman"/>
          <w:lang w:eastAsia="fr-FR"/>
        </w:rPr>
        <w:t xml:space="preserve"> On peut se reporter à l’ouvrage de D. MILLET-GÉRARD,</w:t>
      </w:r>
      <w:r w:rsidRPr="008B15E4">
        <w:rPr>
          <w:rFonts w:ascii="Times New Roman" w:eastAsia="Times New Roman" w:hAnsi="Times New Roman" w:cs="Times New Roman"/>
          <w:i/>
          <w:iCs/>
          <w:lang w:eastAsia="fr-FR"/>
        </w:rPr>
        <w:t xml:space="preserve"> Chrétiens mozarabes et culture islamique dans l’Espagne des VIII</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-IX</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 xml:space="preserve"> siècles</w:t>
      </w:r>
      <w:r w:rsidRPr="008B15E4">
        <w:rPr>
          <w:rFonts w:ascii="Times New Roman" w:eastAsia="Times New Roman" w:hAnsi="Times New Roman" w:cs="Times New Roman"/>
          <w:lang w:eastAsia="fr-FR"/>
        </w:rPr>
        <w:t>, Paris, 1984.</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0" w:anchor="bodyftn8" w:history="1">
        <w:r w:rsidRPr="008B15E4">
          <w:rPr>
            <w:rFonts w:ascii="Times New Roman" w:eastAsia="Times New Roman" w:hAnsi="Times New Roman" w:cs="Times New Roman"/>
            <w:color w:val="0000FF"/>
            <w:u w:val="single"/>
            <w:lang w:eastAsia="fr-FR"/>
          </w:rPr>
          <w:t>8</w:t>
        </w:r>
      </w:hyperlink>
      <w:r w:rsidRPr="008B15E4">
        <w:rPr>
          <w:rFonts w:ascii="Times New Roman" w:eastAsia="Times New Roman" w:hAnsi="Times New Roman" w:cs="Times New Roman"/>
          <w:lang w:eastAsia="fr-FR"/>
        </w:rPr>
        <w:t xml:space="preserve"> Les sources dites « mozarabes » sont dominées, en volume, par l’œuvre apologétique d’</w:t>
      </w:r>
      <w:proofErr w:type="spellStart"/>
      <w:r w:rsidRPr="008B15E4">
        <w:rPr>
          <w:rFonts w:ascii="Times New Roman" w:eastAsia="Times New Roman" w:hAnsi="Times New Roman" w:cs="Times New Roman"/>
          <w:lang w:eastAsia="fr-FR"/>
        </w:rPr>
        <w:t>Alvare</w:t>
      </w:r>
      <w:proofErr w:type="spellEnd"/>
      <w:r w:rsidRPr="008B15E4">
        <w:rPr>
          <w:rFonts w:ascii="Times New Roman" w:eastAsia="Times New Roman" w:hAnsi="Times New Roman" w:cs="Times New Roman"/>
          <w:lang w:eastAsia="fr-FR"/>
        </w:rPr>
        <w:t xml:space="preserve"> et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Les sources musulmanes ignorent pratiquement les martyrs. Souvent plus tardives, elles relèvent d’une autre logique de propagande. Elles constituent cependant un support essentiel pour l’histoire de Cordoue. La quasi-totalité des sources mozarabes écrites en latin est rassemblée dans GIL J.,</w:t>
      </w:r>
      <w:r w:rsidRPr="008B15E4">
        <w:rPr>
          <w:rFonts w:ascii="Times New Roman" w:eastAsia="Times New Roman" w:hAnsi="Times New Roman" w:cs="Times New Roman"/>
          <w:i/>
          <w:iCs/>
          <w:lang w:eastAsia="fr-FR"/>
        </w:rPr>
        <w:t xml:space="preserve"> Corpus </w:t>
      </w:r>
      <w:proofErr w:type="spellStart"/>
      <w:r w:rsidRPr="008B15E4">
        <w:rPr>
          <w:rFonts w:ascii="Times New Roman" w:eastAsia="Times New Roman" w:hAnsi="Times New Roman" w:cs="Times New Roman"/>
          <w:i/>
          <w:iCs/>
          <w:lang w:eastAsia="fr-FR"/>
        </w:rPr>
        <w:t>Scriptorum</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Muzarabicorum</w:t>
      </w:r>
      <w:proofErr w:type="spell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Madrid, 1973, 2 t.</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1" w:anchor="bodyftn9" w:history="1">
        <w:r w:rsidRPr="008B15E4">
          <w:rPr>
            <w:rFonts w:ascii="Times New Roman" w:eastAsia="Times New Roman" w:hAnsi="Times New Roman" w:cs="Times New Roman"/>
            <w:color w:val="0000FF"/>
            <w:u w:val="single"/>
            <w:lang w:eastAsia="fr-FR"/>
          </w:rPr>
          <w:t>9</w:t>
        </w:r>
      </w:hyperlink>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397.</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2" w:anchor="bodyftn10" w:history="1">
        <w:r w:rsidRPr="008B15E4">
          <w:rPr>
            <w:rFonts w:ascii="Times New Roman" w:eastAsia="Times New Roman" w:hAnsi="Times New Roman" w:cs="Times New Roman"/>
            <w:color w:val="0000FF"/>
            <w:u w:val="single"/>
            <w:lang w:eastAsia="fr-FR"/>
          </w:rPr>
          <w:t>10</w:t>
        </w:r>
      </w:hyperlink>
      <w:r w:rsidRPr="008B15E4">
        <w:rPr>
          <w:rFonts w:ascii="Times New Roman" w:eastAsia="Times New Roman" w:hAnsi="Times New Roman" w:cs="Times New Roman"/>
          <w:lang w:eastAsia="fr-FR"/>
        </w:rPr>
        <w:t xml:space="preserve"> Lors de la conquête arabe, l’</w:t>
      </w:r>
      <w:proofErr w:type="spellStart"/>
      <w:r w:rsidRPr="008B15E4">
        <w:rPr>
          <w:rFonts w:ascii="Times New Roman" w:eastAsia="Times New Roman" w:hAnsi="Times New Roman" w:cs="Times New Roman"/>
          <w:i/>
          <w:iCs/>
          <w:lang w:eastAsia="fr-FR"/>
        </w:rPr>
        <w:t>Hispania</w:t>
      </w:r>
      <w:proofErr w:type="spellEnd"/>
      <w:r w:rsidRPr="008B15E4">
        <w:rPr>
          <w:rFonts w:ascii="Times New Roman" w:eastAsia="Times New Roman" w:hAnsi="Times New Roman" w:cs="Times New Roman"/>
          <w:lang w:eastAsia="fr-FR"/>
        </w:rPr>
        <w:t xml:space="preserve"> est divisée en 6 provinces métropolitaines dont les têtes sont Tolède, Séville, Mérida, Tarragone, Braga et Narbonne (qui appartient en fait aux Francs). Seules les 3 premières subsistent sous domination musulmane. Tolède est la capitale de la royauté wisigothique et le siège de l’Église hispanique.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3" w:anchor="bodyftn11" w:history="1">
        <w:r w:rsidRPr="008B15E4">
          <w:rPr>
            <w:rFonts w:ascii="Times New Roman" w:eastAsia="Times New Roman" w:hAnsi="Times New Roman" w:cs="Times New Roman"/>
            <w:color w:val="0000FF"/>
            <w:u w:val="single"/>
            <w:lang w:eastAsia="fr-FR"/>
          </w:rPr>
          <w:t>11</w:t>
        </w:r>
      </w:hyperlink>
      <w:r w:rsidRPr="008B15E4">
        <w:rPr>
          <w:rFonts w:ascii="Times New Roman" w:eastAsia="Times New Roman" w:hAnsi="Times New Roman" w:cs="Times New Roman"/>
          <w:lang w:eastAsia="fr-FR"/>
        </w:rPr>
        <w:t xml:space="preserve"> C’est-à-dire une partie de l’actuelle Catalogne.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4" w:anchor="bodyftn12" w:history="1">
        <w:r w:rsidRPr="008B15E4">
          <w:rPr>
            <w:rFonts w:ascii="Times New Roman" w:eastAsia="Times New Roman" w:hAnsi="Times New Roman" w:cs="Times New Roman"/>
            <w:color w:val="0000FF"/>
            <w:u w:val="single"/>
            <w:lang w:eastAsia="fr-FR"/>
          </w:rPr>
          <w:t>12</w:t>
        </w:r>
      </w:hyperlink>
      <w:r w:rsidRPr="008B15E4">
        <w:rPr>
          <w:rFonts w:ascii="Times New Roman" w:eastAsia="Times New Roman" w:hAnsi="Times New Roman" w:cs="Times New Roman"/>
          <w:lang w:eastAsia="fr-FR"/>
        </w:rPr>
        <w:t xml:space="preserve"> Le voyage d’</w:t>
      </w:r>
      <w:proofErr w:type="spellStart"/>
      <w:r w:rsidRPr="008B15E4">
        <w:rPr>
          <w:rFonts w:ascii="Times New Roman" w:eastAsia="Times New Roman" w:hAnsi="Times New Roman" w:cs="Times New Roman"/>
          <w:lang w:eastAsia="fr-FR"/>
        </w:rPr>
        <w:t>Usuard</w:t>
      </w:r>
      <w:proofErr w:type="spellEnd"/>
      <w:r w:rsidRPr="008B15E4">
        <w:rPr>
          <w:rFonts w:ascii="Times New Roman" w:eastAsia="Times New Roman" w:hAnsi="Times New Roman" w:cs="Times New Roman"/>
          <w:lang w:eastAsia="fr-FR"/>
        </w:rPr>
        <w:t xml:space="preserve"> à Cordoue, en 858, est raconté par AIMOIN,</w:t>
      </w:r>
      <w:r w:rsidRPr="008B15E4">
        <w:rPr>
          <w:rFonts w:ascii="Times New Roman" w:eastAsia="Times New Roman" w:hAnsi="Times New Roman" w:cs="Times New Roman"/>
          <w:i/>
          <w:iCs/>
          <w:lang w:eastAsia="fr-FR"/>
        </w:rPr>
        <w:t xml:space="preserve"> De </w:t>
      </w:r>
      <w:proofErr w:type="spellStart"/>
      <w:r w:rsidRPr="008B15E4">
        <w:rPr>
          <w:rFonts w:ascii="Times New Roman" w:eastAsia="Times New Roman" w:hAnsi="Times New Roman" w:cs="Times New Roman"/>
          <w:i/>
          <w:iCs/>
          <w:lang w:eastAsia="fr-FR"/>
        </w:rPr>
        <w:t>translatione</w:t>
      </w:r>
      <w:proofErr w:type="spellEnd"/>
      <w:r w:rsidRPr="008B15E4">
        <w:rPr>
          <w:rFonts w:ascii="Times New Roman" w:eastAsia="Times New Roman" w:hAnsi="Times New Roman" w:cs="Times New Roman"/>
          <w:i/>
          <w:iCs/>
          <w:lang w:eastAsia="fr-FR"/>
        </w:rPr>
        <w:t xml:space="preserve"> SS. </w:t>
      </w:r>
      <w:proofErr w:type="spellStart"/>
      <w:r w:rsidRPr="008B15E4">
        <w:rPr>
          <w:rFonts w:ascii="Times New Roman" w:eastAsia="Times New Roman" w:hAnsi="Times New Roman" w:cs="Times New Roman"/>
          <w:i/>
          <w:iCs/>
          <w:lang w:eastAsia="fr-FR"/>
        </w:rPr>
        <w:t>Martyrum</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Georgii</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monachi</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Aurelii</w:t>
      </w:r>
      <w:proofErr w:type="spellEnd"/>
      <w:r w:rsidRPr="008B15E4">
        <w:rPr>
          <w:rFonts w:ascii="Times New Roman" w:eastAsia="Times New Roman" w:hAnsi="Times New Roman" w:cs="Times New Roman"/>
          <w:i/>
          <w:iCs/>
          <w:lang w:eastAsia="fr-FR"/>
        </w:rPr>
        <w:t xml:space="preserve"> et </w:t>
      </w:r>
      <w:proofErr w:type="spellStart"/>
      <w:r w:rsidRPr="008B15E4">
        <w:rPr>
          <w:rFonts w:ascii="Times New Roman" w:eastAsia="Times New Roman" w:hAnsi="Times New Roman" w:cs="Times New Roman"/>
          <w:i/>
          <w:iCs/>
          <w:lang w:eastAsia="fr-FR"/>
        </w:rPr>
        <w:t>Nathaliae</w:t>
      </w:r>
      <w:proofErr w:type="spellEnd"/>
      <w:r w:rsidRPr="008B15E4">
        <w:rPr>
          <w:rFonts w:ascii="Times New Roman" w:eastAsia="Times New Roman" w:hAnsi="Times New Roman" w:cs="Times New Roman"/>
          <w:i/>
          <w:iCs/>
          <w:lang w:eastAsia="fr-FR"/>
        </w:rPr>
        <w:t xml:space="preserve">, ex </w:t>
      </w:r>
      <w:proofErr w:type="spellStart"/>
      <w:r w:rsidRPr="008B15E4">
        <w:rPr>
          <w:rFonts w:ascii="Times New Roman" w:eastAsia="Times New Roman" w:hAnsi="Times New Roman" w:cs="Times New Roman"/>
          <w:i/>
          <w:iCs/>
          <w:lang w:eastAsia="fr-FR"/>
        </w:rPr>
        <w:t>urbe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Corduba</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Parisios</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P.L.,</w:t>
      </w:r>
      <w:r w:rsidRPr="008B15E4">
        <w:rPr>
          <w:rFonts w:ascii="Times New Roman" w:eastAsia="Times New Roman" w:hAnsi="Times New Roman" w:cs="Times New Roman"/>
          <w:lang w:eastAsia="fr-FR"/>
        </w:rPr>
        <w:t xml:space="preserve"> 115, cols. 939-960.</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5" w:anchor="bodyftn13" w:history="1">
        <w:r w:rsidRPr="008B15E4">
          <w:rPr>
            <w:rFonts w:ascii="Times New Roman" w:eastAsia="Times New Roman" w:hAnsi="Times New Roman" w:cs="Times New Roman"/>
            <w:color w:val="0000FF"/>
            <w:u w:val="single"/>
            <w:lang w:eastAsia="fr-FR"/>
          </w:rPr>
          <w:t>13</w:t>
        </w:r>
      </w:hyperlink>
      <w:r w:rsidRPr="008B15E4">
        <w:rPr>
          <w:rFonts w:ascii="Times New Roman" w:eastAsia="Times New Roman" w:hAnsi="Times New Roman" w:cs="Times New Roman"/>
          <w:lang w:eastAsia="fr-FR"/>
        </w:rPr>
        <w:t xml:space="preserve"> Jean de Gorze arrive à Cordoue en 965. </w:t>
      </w:r>
      <w:proofErr w:type="spellStart"/>
      <w:r w:rsidRPr="008B15E4">
        <w:rPr>
          <w:rFonts w:ascii="Times New Roman" w:eastAsia="Times New Roman" w:hAnsi="Times New Roman" w:cs="Times New Roman"/>
          <w:lang w:eastAsia="fr-FR"/>
        </w:rPr>
        <w:t>Cf</w:t>
      </w:r>
      <w:proofErr w:type="spellEnd"/>
      <w:r w:rsidRPr="008B15E4">
        <w:rPr>
          <w:rFonts w:ascii="Times New Roman" w:eastAsia="Times New Roman" w:hAnsi="Times New Roman" w:cs="Times New Roman"/>
          <w:i/>
          <w:iCs/>
          <w:lang w:eastAsia="fr-FR"/>
        </w:rPr>
        <w:t xml:space="preserve"> La Vie de Jean, abbé de </w:t>
      </w:r>
      <w:proofErr w:type="spellStart"/>
      <w:r w:rsidRPr="008B15E4">
        <w:rPr>
          <w:rFonts w:ascii="Times New Roman" w:eastAsia="Times New Roman" w:hAnsi="Times New Roman" w:cs="Times New Roman"/>
          <w:i/>
          <w:iCs/>
          <w:lang w:eastAsia="fr-FR"/>
        </w:rPr>
        <w:t>Gorce</w:t>
      </w:r>
      <w:proofErr w:type="spellEnd"/>
      <w:r w:rsidRPr="008B15E4">
        <w:rPr>
          <w:rFonts w:ascii="Times New Roman" w:eastAsia="Times New Roman" w:hAnsi="Times New Roman" w:cs="Times New Roman"/>
          <w:lang w:eastAsia="fr-FR"/>
        </w:rPr>
        <w:t>, édition et traduction M. PARISSE, Picard, 1999.</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6" w:anchor="bodyftn14" w:history="1">
        <w:r w:rsidRPr="008B15E4">
          <w:rPr>
            <w:rFonts w:ascii="Times New Roman" w:eastAsia="Times New Roman" w:hAnsi="Times New Roman" w:cs="Times New Roman"/>
            <w:color w:val="0000FF"/>
            <w:u w:val="single"/>
            <w:lang w:eastAsia="fr-FR"/>
          </w:rPr>
          <w:t>14</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Concilium</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Cordubense</w:t>
      </w:r>
      <w:proofErr w:type="spellEnd"/>
      <w:r w:rsidRPr="008B15E4">
        <w:rPr>
          <w:rFonts w:ascii="Times New Roman" w:eastAsia="Times New Roman" w:hAnsi="Times New Roman" w:cs="Times New Roman"/>
          <w:lang w:eastAsia="fr-FR"/>
        </w:rPr>
        <w:t>, C</w:t>
      </w:r>
      <w:r w:rsidRPr="008B15E4">
        <w:rPr>
          <w:rFonts w:ascii="Times New Roman" w:eastAsia="Times New Roman" w:hAnsi="Times New Roman" w:cs="Times New Roman"/>
          <w:i/>
          <w:iCs/>
          <w:lang w:eastAsia="fr-FR"/>
        </w:rPr>
        <w:t>.S.M.,</w:t>
      </w:r>
      <w:r w:rsidRPr="008B15E4">
        <w:rPr>
          <w:rFonts w:ascii="Times New Roman" w:eastAsia="Times New Roman" w:hAnsi="Times New Roman" w:cs="Times New Roman"/>
          <w:lang w:eastAsia="fr-FR"/>
        </w:rPr>
        <w:t xml:space="preserve"> I, p. 135-141.</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7" w:anchor="bodyftn15" w:history="1">
        <w:r w:rsidRPr="008B15E4">
          <w:rPr>
            <w:rFonts w:ascii="Times New Roman" w:eastAsia="Times New Roman" w:hAnsi="Times New Roman" w:cs="Times New Roman"/>
            <w:color w:val="0000FF"/>
            <w:u w:val="single"/>
            <w:lang w:eastAsia="fr-FR"/>
          </w:rPr>
          <w:t>15</w:t>
        </w:r>
      </w:hyperlink>
      <w:r w:rsidRPr="008B15E4">
        <w:rPr>
          <w:rFonts w:ascii="Times New Roman" w:eastAsia="Times New Roman" w:hAnsi="Times New Roman" w:cs="Times New Roman"/>
          <w:lang w:eastAsia="fr-FR"/>
        </w:rPr>
        <w:t xml:space="preserve"> Le concile de 852 est dirigé contre l’attitude des partisans d’</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cf. EULOGE,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 II, 15,</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434-435. Le concile de 862 oppose Samson et </w:t>
      </w:r>
      <w:proofErr w:type="spellStart"/>
      <w:r w:rsidRPr="008B15E4">
        <w:rPr>
          <w:rFonts w:ascii="Times New Roman" w:eastAsia="Times New Roman" w:hAnsi="Times New Roman" w:cs="Times New Roman"/>
          <w:lang w:eastAsia="fr-FR"/>
        </w:rPr>
        <w:t>Hostegesis</w:t>
      </w:r>
      <w:proofErr w:type="spellEnd"/>
      <w:r w:rsidRPr="008B15E4">
        <w:rPr>
          <w:rFonts w:ascii="Times New Roman" w:eastAsia="Times New Roman" w:hAnsi="Times New Roman" w:cs="Times New Roman"/>
          <w:lang w:eastAsia="fr-FR"/>
        </w:rPr>
        <w:t>, évêque de Malaga, in SAMSON,</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Apologeticus</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553.</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98" w:anchor="bodyftn16" w:history="1">
        <w:r w:rsidRPr="008B15E4">
          <w:rPr>
            <w:rFonts w:ascii="Times New Roman" w:eastAsia="Times New Roman" w:hAnsi="Times New Roman" w:cs="Times New Roman"/>
            <w:color w:val="0000FF"/>
            <w:u w:val="single"/>
            <w:lang w:eastAsia="fr-FR"/>
          </w:rPr>
          <w:t>16</w:t>
        </w:r>
      </w:hyperlink>
      <w:r w:rsidRPr="008B15E4">
        <w:rPr>
          <w:rFonts w:ascii="Times New Roman" w:eastAsia="Times New Roman" w:hAnsi="Times New Roman" w:cs="Times New Roman"/>
          <w:lang w:eastAsia="fr-FR"/>
        </w:rPr>
        <w:t xml:space="preserve"> Tolède est de toute façon en révolte chronique contre l’autorité de l’émir, qui a tout intérêt à favoriser le rôle de Cordoue, sa capitale, y compris pour les affaires chrétiennes. La </w:t>
      </w:r>
      <w:r w:rsidRPr="008B15E4">
        <w:rPr>
          <w:rFonts w:ascii="Times New Roman" w:eastAsia="Times New Roman" w:hAnsi="Times New Roman" w:cs="Times New Roman"/>
          <w:lang w:eastAsia="fr-FR"/>
        </w:rPr>
        <w:lastRenderedPageBreak/>
        <w:t>substitution n’est pas complète toutefois, car Tolède reste à la tête de l’Église d’Espagne en droit, à défaut d’assumer réellement cette fonction.</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99" w:anchor="bodyftn17" w:history="1">
        <w:r w:rsidRPr="008B15E4">
          <w:rPr>
            <w:rFonts w:ascii="Times New Roman" w:eastAsia="Times New Roman" w:hAnsi="Times New Roman" w:cs="Times New Roman"/>
            <w:color w:val="0000FF"/>
            <w:u w:val="single"/>
            <w:lang w:val="es-ES" w:eastAsia="fr-FR"/>
          </w:rPr>
          <w:t>17</w:t>
        </w:r>
      </w:hyperlink>
      <w:r w:rsidRPr="008B15E4">
        <w:rPr>
          <w:rFonts w:ascii="Times New Roman" w:eastAsia="Times New Roman" w:hAnsi="Times New Roman" w:cs="Times New Roman"/>
          <w:lang w:val="es-ES" w:eastAsia="fr-FR"/>
        </w:rPr>
        <w:t xml:space="preserve"> EPALZA M. de, </w:t>
      </w:r>
      <w:proofErr w:type="gramStart"/>
      <w:r w:rsidRPr="008B15E4">
        <w:rPr>
          <w:rFonts w:ascii="Times New Roman" w:eastAsia="Times New Roman" w:hAnsi="Times New Roman" w:cs="Times New Roman"/>
          <w:lang w:val="es-ES" w:eastAsia="fr-FR"/>
        </w:rPr>
        <w:t>« Falta</w:t>
      </w:r>
      <w:proofErr w:type="gramEnd"/>
      <w:r w:rsidRPr="008B15E4">
        <w:rPr>
          <w:rFonts w:ascii="Times New Roman" w:eastAsia="Times New Roman" w:hAnsi="Times New Roman" w:cs="Times New Roman"/>
          <w:lang w:val="es-ES" w:eastAsia="fr-FR"/>
        </w:rPr>
        <w:t xml:space="preserve"> de obispos y </w:t>
      </w:r>
      <w:proofErr w:type="spellStart"/>
      <w:r w:rsidRPr="008B15E4">
        <w:rPr>
          <w:rFonts w:ascii="Times New Roman" w:eastAsia="Times New Roman" w:hAnsi="Times New Roman" w:cs="Times New Roman"/>
          <w:lang w:val="es-ES" w:eastAsia="fr-FR"/>
        </w:rPr>
        <w:t>conversion</w:t>
      </w:r>
      <w:proofErr w:type="spellEnd"/>
      <w:r w:rsidRPr="008B15E4">
        <w:rPr>
          <w:rFonts w:ascii="Times New Roman" w:eastAsia="Times New Roman" w:hAnsi="Times New Roman" w:cs="Times New Roman"/>
          <w:lang w:val="es-ES" w:eastAsia="fr-FR"/>
        </w:rPr>
        <w:t xml:space="preserve"> al Islam de los cristianos de al-</w:t>
      </w:r>
      <w:proofErr w:type="spellStart"/>
      <w:r w:rsidRPr="008B15E4">
        <w:rPr>
          <w:rFonts w:ascii="Times New Roman" w:eastAsia="Times New Roman" w:hAnsi="Times New Roman" w:cs="Times New Roman"/>
          <w:lang w:val="es-ES" w:eastAsia="fr-FR"/>
        </w:rPr>
        <w:t>Andalus</w:t>
      </w:r>
      <w:proofErr w:type="spellEnd"/>
      <w:r w:rsidRPr="008B15E4">
        <w:rPr>
          <w:rFonts w:ascii="Times New Roman" w:eastAsia="Times New Roman" w:hAnsi="Times New Roman" w:cs="Times New Roman"/>
          <w:lang w:val="es-ES" w:eastAsia="fr-FR"/>
        </w:rPr>
        <w:t> »,</w:t>
      </w:r>
      <w:r w:rsidRPr="008B15E4">
        <w:rPr>
          <w:rFonts w:ascii="Times New Roman" w:eastAsia="Times New Roman" w:hAnsi="Times New Roman" w:cs="Times New Roman"/>
          <w:i/>
          <w:iCs/>
          <w:lang w:val="es-ES" w:eastAsia="fr-FR"/>
        </w:rPr>
        <w:t xml:space="preserve"> al-</w:t>
      </w:r>
      <w:proofErr w:type="spellStart"/>
      <w:r w:rsidRPr="008B15E4">
        <w:rPr>
          <w:rFonts w:ascii="Times New Roman" w:eastAsia="Times New Roman" w:hAnsi="Times New Roman" w:cs="Times New Roman"/>
          <w:i/>
          <w:iCs/>
          <w:lang w:val="es-ES" w:eastAsia="fr-FR"/>
        </w:rPr>
        <w:t>Qantara</w:t>
      </w:r>
      <w:proofErr w:type="spellEnd"/>
      <w:r w:rsidRPr="008B15E4">
        <w:rPr>
          <w:rFonts w:ascii="Times New Roman" w:eastAsia="Times New Roman" w:hAnsi="Times New Roman" w:cs="Times New Roman"/>
          <w:lang w:val="es-ES" w:eastAsia="fr-FR"/>
        </w:rPr>
        <w:t>, 15 (1994), p. 385-400.</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0" w:anchor="bodyftn18" w:history="1">
        <w:r w:rsidRPr="008B15E4">
          <w:rPr>
            <w:rFonts w:ascii="Times New Roman" w:eastAsia="Times New Roman" w:hAnsi="Times New Roman" w:cs="Times New Roman"/>
            <w:color w:val="0000FF"/>
            <w:u w:val="single"/>
            <w:lang w:eastAsia="fr-FR"/>
          </w:rPr>
          <w:t>18</w:t>
        </w:r>
      </w:hyperlink>
      <w:r w:rsidRPr="008B15E4">
        <w:rPr>
          <w:rFonts w:ascii="Times New Roman" w:eastAsia="Times New Roman" w:hAnsi="Times New Roman" w:cs="Times New Roman"/>
          <w:lang w:eastAsia="fr-FR"/>
        </w:rPr>
        <w:t xml:space="preserve"> PICARD Ch., « Sanctuaires et pèlerinages chrétiens en terre musulmane : l’Occident de l’</w:t>
      </w:r>
      <w:proofErr w:type="spellStart"/>
      <w:r w:rsidRPr="008B15E4">
        <w:rPr>
          <w:rFonts w:ascii="Times New Roman" w:eastAsia="Times New Roman" w:hAnsi="Times New Roman" w:cs="Times New Roman"/>
          <w:lang w:eastAsia="fr-FR"/>
        </w:rPr>
        <w:t>Andalus</w:t>
      </w:r>
      <w:proofErr w:type="spellEnd"/>
      <w:r w:rsidRPr="008B15E4">
        <w:rPr>
          <w:rFonts w:ascii="Times New Roman" w:eastAsia="Times New Roman" w:hAnsi="Times New Roman" w:cs="Times New Roman"/>
          <w:lang w:eastAsia="fr-FR"/>
        </w:rPr>
        <w:t xml:space="preserve"> (X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-XII</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siècles) », in</w:t>
      </w:r>
      <w:r w:rsidRPr="008B15E4">
        <w:rPr>
          <w:rFonts w:ascii="Times New Roman" w:eastAsia="Times New Roman" w:hAnsi="Times New Roman" w:cs="Times New Roman"/>
          <w:i/>
          <w:iCs/>
          <w:lang w:eastAsia="fr-FR"/>
        </w:rPr>
        <w:t xml:space="preserve"> Pèlerinages et croisades. 118</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 xml:space="preserve"> congrès des Sociétés Savantes, Pau, 1983</w:t>
      </w:r>
      <w:r w:rsidRPr="008B15E4">
        <w:rPr>
          <w:rFonts w:ascii="Times New Roman" w:eastAsia="Times New Roman" w:hAnsi="Times New Roman" w:cs="Times New Roman"/>
          <w:lang w:eastAsia="fr-FR"/>
        </w:rPr>
        <w:t>, Paris, 1993, p. 235-247.</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01" w:anchor="bodyftn19" w:history="1">
        <w:r w:rsidRPr="008B15E4">
          <w:rPr>
            <w:rFonts w:ascii="Times New Roman" w:eastAsia="Times New Roman" w:hAnsi="Times New Roman" w:cs="Times New Roman"/>
            <w:color w:val="0000FF"/>
            <w:u w:val="single"/>
            <w:lang w:eastAsia="fr-FR"/>
          </w:rPr>
          <w:t>19</w:t>
        </w:r>
      </w:hyperlink>
      <w:r w:rsidRPr="008B15E4">
        <w:rPr>
          <w:rFonts w:ascii="Times New Roman" w:eastAsia="Times New Roman" w:hAnsi="Times New Roman" w:cs="Times New Roman"/>
          <w:lang w:eastAsia="fr-FR"/>
        </w:rPr>
        <w:t xml:space="preserve"> C’est la thèse de EPALZA M. et LLOBREGAT E.A., « ¿</w:t>
      </w:r>
      <w:proofErr w:type="spellStart"/>
      <w:r w:rsidRPr="008B15E4">
        <w:rPr>
          <w:rFonts w:ascii="Times New Roman" w:eastAsia="Times New Roman" w:hAnsi="Times New Roman" w:cs="Times New Roman"/>
          <w:lang w:eastAsia="fr-FR"/>
        </w:rPr>
        <w:t>Hubo</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mozárabes</w:t>
      </w:r>
      <w:proofErr w:type="spellEnd"/>
      <w:r w:rsidRPr="008B15E4">
        <w:rPr>
          <w:rFonts w:ascii="Times New Roman" w:eastAsia="Times New Roman" w:hAnsi="Times New Roman" w:cs="Times New Roman"/>
          <w:lang w:eastAsia="fr-FR"/>
        </w:rPr>
        <w:t xml:space="preserve"> en </w:t>
      </w:r>
      <w:proofErr w:type="spellStart"/>
      <w:r w:rsidRPr="008B15E4">
        <w:rPr>
          <w:rFonts w:ascii="Times New Roman" w:eastAsia="Times New Roman" w:hAnsi="Times New Roman" w:cs="Times New Roman"/>
          <w:lang w:eastAsia="fr-FR"/>
        </w:rPr>
        <w:t>tierras</w:t>
      </w:r>
      <w:proofErr w:type="spellEnd"/>
      <w:r w:rsidRPr="008B15E4">
        <w:rPr>
          <w:rFonts w:ascii="Times New Roman" w:eastAsia="Times New Roman" w:hAnsi="Times New Roman" w:cs="Times New Roman"/>
          <w:lang w:eastAsia="fr-FR"/>
        </w:rPr>
        <w:t xml:space="preserve"> </w:t>
      </w:r>
      <w:proofErr w:type="spellStart"/>
      <w:proofErr w:type="gramStart"/>
      <w:r w:rsidRPr="008B15E4">
        <w:rPr>
          <w:rFonts w:ascii="Times New Roman" w:eastAsia="Times New Roman" w:hAnsi="Times New Roman" w:cs="Times New Roman"/>
          <w:lang w:eastAsia="fr-FR"/>
        </w:rPr>
        <w:t>valencianas</w:t>
      </w:r>
      <w:proofErr w:type="spellEnd"/>
      <w:r w:rsidRPr="008B15E4">
        <w:rPr>
          <w:rFonts w:ascii="Times New Roman" w:eastAsia="Times New Roman" w:hAnsi="Times New Roman" w:cs="Times New Roman"/>
          <w:lang w:eastAsia="fr-FR"/>
        </w:rPr>
        <w:t>?</w:t>
      </w:r>
      <w:proofErr w:type="gram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val="es-ES" w:eastAsia="fr-FR"/>
        </w:rPr>
        <w:t>Proceso de islamización del Levante de la Península</w:t>
      </w:r>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Sharq</w:t>
      </w:r>
      <w:proofErr w:type="spellEnd"/>
      <w:r w:rsidRPr="008B15E4">
        <w:rPr>
          <w:rFonts w:ascii="Times New Roman" w:eastAsia="Times New Roman" w:hAnsi="Times New Roman" w:cs="Times New Roman"/>
          <w:i/>
          <w:iCs/>
          <w:lang w:val="es-ES" w:eastAsia="fr-FR"/>
        </w:rPr>
        <w:t xml:space="preserve"> al-</w:t>
      </w:r>
      <w:proofErr w:type="spellStart"/>
      <w:r w:rsidRPr="008B15E4">
        <w:rPr>
          <w:rFonts w:ascii="Times New Roman" w:eastAsia="Times New Roman" w:hAnsi="Times New Roman" w:cs="Times New Roman"/>
          <w:i/>
          <w:iCs/>
          <w:lang w:val="es-ES" w:eastAsia="fr-FR"/>
        </w:rPr>
        <w:t>Andalus</w:t>
      </w:r>
      <w:proofErr w:type="spellEnd"/>
      <w:proofErr w:type="gramStart"/>
      <w:r w:rsidRPr="008B15E4">
        <w:rPr>
          <w:rFonts w:ascii="Times New Roman" w:eastAsia="Times New Roman" w:hAnsi="Times New Roman" w:cs="Times New Roman"/>
          <w:i/>
          <w:iCs/>
          <w:lang w:val="es-ES" w:eastAsia="fr-FR"/>
        </w:rPr>
        <w:t>)</w:t>
      </w:r>
      <w:r w:rsidRPr="008B15E4">
        <w:rPr>
          <w:rFonts w:ascii="Times New Roman" w:eastAsia="Times New Roman" w:hAnsi="Times New Roman" w:cs="Times New Roman"/>
          <w:lang w:val="es-ES" w:eastAsia="fr-FR"/>
        </w:rPr>
        <w:t> »</w:t>
      </w:r>
      <w:proofErr w:type="gramEnd"/>
      <w:r w:rsidRPr="008B15E4">
        <w:rPr>
          <w:rFonts w:ascii="Times New Roman" w:eastAsia="Times New Roman" w:hAnsi="Times New Roman" w:cs="Times New Roman"/>
          <w:lang w:val="es-ES" w:eastAsia="fr-FR"/>
        </w:rPr>
        <w:t>,</w:t>
      </w:r>
      <w:r w:rsidRPr="008B15E4">
        <w:rPr>
          <w:rFonts w:ascii="Times New Roman" w:eastAsia="Times New Roman" w:hAnsi="Times New Roman" w:cs="Times New Roman"/>
          <w:i/>
          <w:iCs/>
          <w:lang w:val="es-ES" w:eastAsia="fr-FR"/>
        </w:rPr>
        <w:t xml:space="preserve"> Revista del Instituto de Estudios Alicantinos</w:t>
      </w:r>
      <w:r w:rsidRPr="008B15E4">
        <w:rPr>
          <w:rFonts w:ascii="Times New Roman" w:eastAsia="Times New Roman" w:hAnsi="Times New Roman" w:cs="Times New Roman"/>
          <w:lang w:val="es-ES" w:eastAsia="fr-FR"/>
        </w:rPr>
        <w:t>, 36 (1982), p. 7-31.</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02" w:anchor="bodyftn20" w:history="1">
        <w:r w:rsidRPr="008B15E4">
          <w:rPr>
            <w:rFonts w:ascii="Times New Roman" w:eastAsia="Times New Roman" w:hAnsi="Times New Roman" w:cs="Times New Roman"/>
            <w:color w:val="0000FF"/>
            <w:u w:val="single"/>
            <w:lang w:eastAsia="fr-FR"/>
          </w:rPr>
          <w:t>20</w:t>
        </w:r>
      </w:hyperlink>
      <w:r w:rsidRPr="008B15E4">
        <w:rPr>
          <w:rFonts w:ascii="Times New Roman" w:eastAsia="Times New Roman" w:hAnsi="Times New Roman" w:cs="Times New Roman"/>
          <w:lang w:eastAsia="fr-FR"/>
        </w:rPr>
        <w:t xml:space="preserve"> Il est mis en prison puis relâché avec </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lang w:val="es-ES" w:eastAsia="fr-FR"/>
        </w:rPr>
        <w:t>Cf SIMONET F.J.,</w:t>
      </w:r>
      <w:r w:rsidRPr="008B15E4">
        <w:rPr>
          <w:rFonts w:ascii="Times New Roman" w:eastAsia="Times New Roman" w:hAnsi="Times New Roman" w:cs="Times New Roman"/>
          <w:i/>
          <w:iCs/>
          <w:lang w:val="es-ES" w:eastAsia="fr-FR"/>
        </w:rPr>
        <w:t xml:space="preserve"> Historia</w:t>
      </w:r>
      <w:r w:rsidRPr="008B15E4">
        <w:rPr>
          <w:rFonts w:ascii="Times New Roman" w:eastAsia="Times New Roman" w:hAnsi="Times New Roman" w:cs="Times New Roman"/>
          <w:lang w:val="es-ES" w:eastAsia="fr-FR"/>
        </w:rPr>
        <w:t>…, II, p. 427.</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03" w:anchor="bodyftn21" w:history="1">
        <w:r w:rsidRPr="008B15E4">
          <w:rPr>
            <w:rFonts w:ascii="Times New Roman" w:eastAsia="Times New Roman" w:hAnsi="Times New Roman" w:cs="Times New Roman"/>
            <w:color w:val="0000FF"/>
            <w:u w:val="single"/>
            <w:lang w:val="es-ES" w:eastAsia="fr-FR"/>
          </w:rPr>
          <w:t>21</w:t>
        </w:r>
      </w:hyperlink>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i/>
          <w:iCs/>
          <w:lang w:val="es-ES" w:eastAsia="fr-FR"/>
        </w:rPr>
        <w:t>Ibid</w:t>
      </w:r>
      <w:proofErr w:type="spellEnd"/>
      <w:r w:rsidRPr="008B15E4">
        <w:rPr>
          <w:rFonts w:ascii="Times New Roman" w:eastAsia="Times New Roman" w:hAnsi="Times New Roman" w:cs="Times New Roman"/>
          <w:i/>
          <w:iCs/>
          <w:lang w:val="es-ES" w:eastAsia="fr-FR"/>
        </w:rPr>
        <w:t>.,</w:t>
      </w:r>
      <w:r w:rsidRPr="008B15E4">
        <w:rPr>
          <w:rFonts w:ascii="Times New Roman" w:eastAsia="Times New Roman" w:hAnsi="Times New Roman" w:cs="Times New Roman"/>
          <w:lang w:val="es-ES" w:eastAsia="fr-FR"/>
        </w:rPr>
        <w:t xml:space="preserve"> II, p. 493;</w:t>
      </w:r>
      <w:r w:rsidRPr="008B15E4">
        <w:rPr>
          <w:rFonts w:ascii="Times New Roman" w:eastAsia="Times New Roman" w:hAnsi="Times New Roman" w:cs="Times New Roman"/>
          <w:i/>
          <w:iCs/>
          <w:lang w:val="es-ES" w:eastAsia="fr-FR"/>
        </w:rPr>
        <w:t xml:space="preserve"> C.S.M.,</w:t>
      </w:r>
      <w:r w:rsidRPr="008B15E4">
        <w:rPr>
          <w:rFonts w:ascii="Times New Roman" w:eastAsia="Times New Roman" w:hAnsi="Times New Roman" w:cs="Times New Roman"/>
          <w:lang w:val="es-ES" w:eastAsia="fr-FR"/>
        </w:rPr>
        <w:t xml:space="preserve"> II, p. 553.</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4" w:anchor="bodyftn22" w:history="1">
        <w:r w:rsidRPr="008B15E4">
          <w:rPr>
            <w:rFonts w:ascii="Times New Roman" w:eastAsia="Times New Roman" w:hAnsi="Times New Roman" w:cs="Times New Roman"/>
            <w:color w:val="0000FF"/>
            <w:u w:val="single"/>
            <w:lang w:eastAsia="fr-FR"/>
          </w:rPr>
          <w:t>22</w:t>
        </w:r>
      </w:hyperlink>
      <w:r w:rsidRPr="008B15E4">
        <w:rPr>
          <w:rFonts w:ascii="Times New Roman" w:eastAsia="Times New Roman" w:hAnsi="Times New Roman" w:cs="Times New Roman"/>
          <w:lang w:eastAsia="fr-FR"/>
        </w:rPr>
        <w:t xml:space="preserve"> LÉVI-PROVENCAL É.,</w:t>
      </w:r>
      <w:r w:rsidRPr="008B15E4">
        <w:rPr>
          <w:rFonts w:ascii="Times New Roman" w:eastAsia="Times New Roman" w:hAnsi="Times New Roman" w:cs="Times New Roman"/>
          <w:i/>
          <w:iCs/>
          <w:lang w:eastAsia="fr-FR"/>
        </w:rPr>
        <w:t xml:space="preserve"> L’Espagne musulmane au X</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 xml:space="preserve"> siècle</w:t>
      </w:r>
      <w:r w:rsidRPr="008B15E4">
        <w:rPr>
          <w:rFonts w:ascii="Times New Roman" w:eastAsia="Times New Roman" w:hAnsi="Times New Roman" w:cs="Times New Roman"/>
          <w:lang w:eastAsia="fr-FR"/>
        </w:rPr>
        <w:t>, Paris, 1932, p. 37.</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5" w:anchor="bodyftn23" w:history="1">
        <w:r w:rsidRPr="008B15E4">
          <w:rPr>
            <w:rFonts w:ascii="Times New Roman" w:eastAsia="Times New Roman" w:hAnsi="Times New Roman" w:cs="Times New Roman"/>
            <w:color w:val="0000FF"/>
            <w:u w:val="single"/>
            <w:lang w:eastAsia="fr-FR"/>
          </w:rPr>
          <w:t>23</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439.</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6" w:anchor="bodyftn24" w:history="1">
        <w:r w:rsidRPr="008B15E4">
          <w:rPr>
            <w:rFonts w:ascii="Times New Roman" w:eastAsia="Times New Roman" w:hAnsi="Times New Roman" w:cs="Times New Roman"/>
            <w:color w:val="0000FF"/>
            <w:u w:val="single"/>
            <w:lang w:eastAsia="fr-FR"/>
          </w:rPr>
          <w:t>24</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399.</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7" w:anchor="bodyftn25" w:history="1">
        <w:r w:rsidRPr="008B15E4">
          <w:rPr>
            <w:rFonts w:ascii="Times New Roman" w:eastAsia="Times New Roman" w:hAnsi="Times New Roman" w:cs="Times New Roman"/>
            <w:color w:val="0000FF"/>
            <w:u w:val="single"/>
            <w:lang w:eastAsia="fr-FR"/>
          </w:rPr>
          <w:t>25</w:t>
        </w:r>
      </w:hyperlink>
      <w:r w:rsidRPr="008B15E4">
        <w:rPr>
          <w:rFonts w:ascii="Times New Roman" w:eastAsia="Times New Roman" w:hAnsi="Times New Roman" w:cs="Times New Roman"/>
          <w:lang w:eastAsia="fr-FR"/>
        </w:rPr>
        <w:t xml:space="preserve"> Vie de Sainte </w:t>
      </w:r>
      <w:proofErr w:type="spellStart"/>
      <w:r w:rsidRPr="008B15E4">
        <w:rPr>
          <w:rFonts w:ascii="Times New Roman" w:eastAsia="Times New Roman" w:hAnsi="Times New Roman" w:cs="Times New Roman"/>
          <w:lang w:eastAsia="fr-FR"/>
        </w:rPr>
        <w:t>Columba</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449.</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8" w:anchor="bodyftn26" w:history="1">
        <w:r w:rsidRPr="008B15E4">
          <w:rPr>
            <w:rFonts w:ascii="Times New Roman" w:eastAsia="Times New Roman" w:hAnsi="Times New Roman" w:cs="Times New Roman"/>
            <w:color w:val="0000FF"/>
            <w:u w:val="single"/>
            <w:lang w:eastAsia="fr-FR"/>
          </w:rPr>
          <w:t>26</w:t>
        </w:r>
      </w:hyperlink>
      <w:r w:rsidRPr="008B15E4">
        <w:rPr>
          <w:rFonts w:ascii="Times New Roman" w:eastAsia="Times New Roman" w:hAnsi="Times New Roman" w:cs="Times New Roman"/>
          <w:lang w:eastAsia="fr-FR"/>
        </w:rPr>
        <w:t xml:space="preserve"> Vie de Sainte </w:t>
      </w:r>
      <w:proofErr w:type="spellStart"/>
      <w:r w:rsidRPr="008B15E4">
        <w:rPr>
          <w:rFonts w:ascii="Times New Roman" w:eastAsia="Times New Roman" w:hAnsi="Times New Roman" w:cs="Times New Roman"/>
          <w:lang w:eastAsia="fr-FR"/>
        </w:rPr>
        <w:t>Columba</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449.</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09" w:anchor="bodyftn27" w:history="1">
        <w:r w:rsidRPr="008B15E4">
          <w:rPr>
            <w:rFonts w:ascii="Times New Roman" w:eastAsia="Times New Roman" w:hAnsi="Times New Roman" w:cs="Times New Roman"/>
            <w:color w:val="0000FF"/>
            <w:u w:val="single"/>
            <w:lang w:eastAsia="fr-FR"/>
          </w:rPr>
          <w:t>27</w:t>
        </w:r>
      </w:hyperlink>
      <w:r w:rsidRPr="008B15E4">
        <w:rPr>
          <w:rFonts w:ascii="Times New Roman" w:eastAsia="Times New Roman" w:hAnsi="Times New Roman" w:cs="Times New Roman"/>
          <w:lang w:eastAsia="fr-FR"/>
        </w:rPr>
        <w:t xml:space="preserve"> Traduction P. de GAYANGOS,</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History</w:t>
      </w:r>
      <w:proofErr w:type="spellEnd"/>
      <w:r w:rsidRPr="008B15E4">
        <w:rPr>
          <w:rFonts w:ascii="Times New Roman" w:eastAsia="Times New Roman" w:hAnsi="Times New Roman" w:cs="Times New Roman"/>
          <w:i/>
          <w:iCs/>
          <w:lang w:eastAsia="fr-FR"/>
        </w:rPr>
        <w:t xml:space="preserve"> of the </w:t>
      </w:r>
      <w:proofErr w:type="spellStart"/>
      <w:r w:rsidRPr="008B15E4">
        <w:rPr>
          <w:rFonts w:ascii="Times New Roman" w:eastAsia="Times New Roman" w:hAnsi="Times New Roman" w:cs="Times New Roman"/>
          <w:i/>
          <w:iCs/>
          <w:lang w:eastAsia="fr-FR"/>
        </w:rPr>
        <w:t>Muhammedan</w:t>
      </w:r>
      <w:proofErr w:type="spellEnd"/>
      <w:r w:rsidRPr="008B15E4">
        <w:rPr>
          <w:rFonts w:ascii="Times New Roman" w:eastAsia="Times New Roman" w:hAnsi="Times New Roman" w:cs="Times New Roman"/>
          <w:i/>
          <w:iCs/>
          <w:lang w:eastAsia="fr-FR"/>
        </w:rPr>
        <w:t xml:space="preserve"> dynasties in Spain</w:t>
      </w:r>
      <w:r w:rsidRPr="008B15E4">
        <w:rPr>
          <w:rFonts w:ascii="Times New Roman" w:eastAsia="Times New Roman" w:hAnsi="Times New Roman" w:cs="Times New Roman"/>
          <w:lang w:eastAsia="fr-FR"/>
        </w:rPr>
        <w:t>, Londres, 1840-1843, p. 246.</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0" w:anchor="bodyftn28" w:history="1">
        <w:r w:rsidRPr="008B15E4">
          <w:rPr>
            <w:rFonts w:ascii="Times New Roman" w:eastAsia="Times New Roman" w:hAnsi="Times New Roman" w:cs="Times New Roman"/>
            <w:color w:val="0000FF"/>
            <w:u w:val="single"/>
            <w:lang w:eastAsia="fr-FR"/>
          </w:rPr>
          <w:t>28</w:t>
        </w:r>
      </w:hyperlink>
      <w:r w:rsidRPr="008B15E4">
        <w:rPr>
          <w:rFonts w:ascii="Times New Roman" w:eastAsia="Times New Roman" w:hAnsi="Times New Roman" w:cs="Times New Roman"/>
          <w:lang w:eastAsia="fr-FR"/>
        </w:rPr>
        <w:t xml:space="preserve"> Édition et traduction DOZY R., PELLAT Ch.,</w:t>
      </w:r>
      <w:r w:rsidRPr="008B15E4">
        <w:rPr>
          <w:rFonts w:ascii="Times New Roman" w:eastAsia="Times New Roman" w:hAnsi="Times New Roman" w:cs="Times New Roman"/>
          <w:i/>
          <w:iCs/>
          <w:lang w:eastAsia="fr-FR"/>
        </w:rPr>
        <w:t xml:space="preserve"> Le Calendrier de Cordoue</w:t>
      </w:r>
      <w:r w:rsidRPr="008B15E4">
        <w:rPr>
          <w:rFonts w:ascii="Times New Roman" w:eastAsia="Times New Roman" w:hAnsi="Times New Roman" w:cs="Times New Roman"/>
          <w:lang w:eastAsia="fr-FR"/>
        </w:rPr>
        <w:t>, Leyde, 1961.</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11" w:anchor="bodyftn29" w:history="1">
        <w:r w:rsidRPr="008B15E4">
          <w:rPr>
            <w:rFonts w:ascii="Times New Roman" w:eastAsia="Times New Roman" w:hAnsi="Times New Roman" w:cs="Times New Roman"/>
            <w:color w:val="0000FF"/>
            <w:u w:val="single"/>
            <w:lang w:val="es-ES" w:eastAsia="fr-FR"/>
          </w:rPr>
          <w:t>29</w:t>
        </w:r>
      </w:hyperlink>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On</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trouvera</w:t>
      </w:r>
      <w:proofErr w:type="spellEnd"/>
      <w:r w:rsidRPr="008B15E4">
        <w:rPr>
          <w:rFonts w:ascii="Times New Roman" w:eastAsia="Times New Roman" w:hAnsi="Times New Roman" w:cs="Times New Roman"/>
          <w:lang w:val="es-ES" w:eastAsia="fr-FR"/>
        </w:rPr>
        <w:t xml:space="preserve"> un </w:t>
      </w:r>
      <w:proofErr w:type="spellStart"/>
      <w:r w:rsidRPr="008B15E4">
        <w:rPr>
          <w:rFonts w:ascii="Times New Roman" w:eastAsia="Times New Roman" w:hAnsi="Times New Roman" w:cs="Times New Roman"/>
          <w:lang w:val="es-ES" w:eastAsia="fr-FR"/>
        </w:rPr>
        <w:t>bilan</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dans</w:t>
      </w:r>
      <w:proofErr w:type="spellEnd"/>
      <w:r w:rsidRPr="008B15E4">
        <w:rPr>
          <w:rFonts w:ascii="Times New Roman" w:eastAsia="Times New Roman" w:hAnsi="Times New Roman" w:cs="Times New Roman"/>
          <w:lang w:val="es-ES" w:eastAsia="fr-FR"/>
        </w:rPr>
        <w:t xml:space="preserve"> MARCO POUS A., </w:t>
      </w:r>
      <w:proofErr w:type="gramStart"/>
      <w:r w:rsidRPr="008B15E4">
        <w:rPr>
          <w:rFonts w:ascii="Times New Roman" w:eastAsia="Times New Roman" w:hAnsi="Times New Roman" w:cs="Times New Roman"/>
          <w:lang w:val="es-ES" w:eastAsia="fr-FR"/>
        </w:rPr>
        <w:t>« Cuestiones</w:t>
      </w:r>
      <w:proofErr w:type="gramEnd"/>
      <w:r w:rsidRPr="008B15E4">
        <w:rPr>
          <w:rFonts w:ascii="Times New Roman" w:eastAsia="Times New Roman" w:hAnsi="Times New Roman" w:cs="Times New Roman"/>
          <w:lang w:val="es-ES" w:eastAsia="fr-FR"/>
        </w:rPr>
        <w:t xml:space="preserve"> críticas sobre la localización de las iglesias mozárabes cordobesas dedicadas a Santa Eulalia de </w:t>
      </w:r>
      <w:proofErr w:type="spellStart"/>
      <w:r w:rsidRPr="008B15E4">
        <w:rPr>
          <w:rFonts w:ascii="Times New Roman" w:eastAsia="Times New Roman" w:hAnsi="Times New Roman" w:cs="Times New Roman"/>
          <w:lang w:val="es-ES" w:eastAsia="fr-FR"/>
        </w:rPr>
        <w:t>Merida</w:t>
      </w:r>
      <w:proofErr w:type="spellEnd"/>
      <w:r w:rsidRPr="008B15E4">
        <w:rPr>
          <w:rFonts w:ascii="Times New Roman" w:eastAsia="Times New Roman" w:hAnsi="Times New Roman" w:cs="Times New Roman"/>
          <w:lang w:val="es-ES" w:eastAsia="fr-FR"/>
        </w:rPr>
        <w:t xml:space="preserve"> y a Santa Eulalia de Barcelona »,</w:t>
      </w:r>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Corduba</w:t>
      </w:r>
      <w:proofErr w:type="spellEnd"/>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Archeologica</w:t>
      </w:r>
      <w:proofErr w:type="spellEnd"/>
      <w:r w:rsidRPr="008B15E4">
        <w:rPr>
          <w:rFonts w:ascii="Times New Roman" w:eastAsia="Times New Roman" w:hAnsi="Times New Roman" w:cs="Times New Roman"/>
          <w:lang w:val="es-ES" w:eastAsia="fr-FR"/>
        </w:rPr>
        <w:t xml:space="preserve">, 4 (1977), p. 5-66. </w:t>
      </w:r>
      <w:r w:rsidRPr="008B15E4">
        <w:rPr>
          <w:rFonts w:ascii="Times New Roman" w:eastAsia="Times New Roman" w:hAnsi="Times New Roman" w:cs="Times New Roman"/>
          <w:lang w:eastAsia="fr-FR"/>
        </w:rPr>
        <w:t xml:space="preserve">Les fouilles récentes de </w:t>
      </w:r>
      <w:proofErr w:type="spellStart"/>
      <w:r w:rsidRPr="008B15E4">
        <w:rPr>
          <w:rFonts w:ascii="Times New Roman" w:eastAsia="Times New Roman" w:hAnsi="Times New Roman" w:cs="Times New Roman"/>
          <w:lang w:eastAsia="fr-FR"/>
        </w:rPr>
        <w:t>Cercadilla</w:t>
      </w:r>
      <w:proofErr w:type="spellEnd"/>
      <w:r w:rsidRPr="008B15E4">
        <w:rPr>
          <w:rFonts w:ascii="Times New Roman" w:eastAsia="Times New Roman" w:hAnsi="Times New Roman" w:cs="Times New Roman"/>
          <w:lang w:eastAsia="fr-FR"/>
        </w:rPr>
        <w:t>, faubourg occidental de Cordoue, laissent planer quelques espoirs, puisque les archéologues identifient la basilique paléochrétienne du VI</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avec Saint-</w:t>
      </w:r>
      <w:proofErr w:type="spellStart"/>
      <w:r w:rsidRPr="008B15E4">
        <w:rPr>
          <w:rFonts w:ascii="Times New Roman" w:eastAsia="Times New Roman" w:hAnsi="Times New Roman" w:cs="Times New Roman"/>
          <w:lang w:eastAsia="fr-FR"/>
        </w:rPr>
        <w:t>Aciscle</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val="es-ES" w:eastAsia="fr-FR"/>
        </w:rPr>
        <w:t>Cependant</w:t>
      </w:r>
      <w:proofErr w:type="spellEnd"/>
      <w:r w:rsidRPr="008B15E4">
        <w:rPr>
          <w:rFonts w:ascii="Times New Roman" w:eastAsia="Times New Roman" w:hAnsi="Times New Roman" w:cs="Times New Roman"/>
          <w:lang w:val="es-ES" w:eastAsia="fr-FR"/>
        </w:rPr>
        <w:t xml:space="preserve">, ces </w:t>
      </w:r>
      <w:proofErr w:type="spellStart"/>
      <w:r w:rsidRPr="008B15E4">
        <w:rPr>
          <w:rFonts w:ascii="Times New Roman" w:eastAsia="Times New Roman" w:hAnsi="Times New Roman" w:cs="Times New Roman"/>
          <w:lang w:val="es-ES" w:eastAsia="fr-FR"/>
        </w:rPr>
        <w:t>hypothèses</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manquent</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encore</w:t>
      </w:r>
      <w:proofErr w:type="spellEnd"/>
      <w:r w:rsidRPr="008B15E4">
        <w:rPr>
          <w:rFonts w:ascii="Times New Roman" w:eastAsia="Times New Roman" w:hAnsi="Times New Roman" w:cs="Times New Roman"/>
          <w:lang w:val="es-ES" w:eastAsia="fr-FR"/>
        </w:rPr>
        <w:t xml:space="preserve"> de </w:t>
      </w:r>
      <w:proofErr w:type="spellStart"/>
      <w:r w:rsidRPr="008B15E4">
        <w:rPr>
          <w:rFonts w:ascii="Times New Roman" w:eastAsia="Times New Roman" w:hAnsi="Times New Roman" w:cs="Times New Roman"/>
          <w:lang w:val="es-ES" w:eastAsia="fr-FR"/>
        </w:rPr>
        <w:t>preuves</w:t>
      </w:r>
      <w:proofErr w:type="spellEnd"/>
      <w:r w:rsidRPr="008B15E4">
        <w:rPr>
          <w:rFonts w:ascii="Times New Roman" w:eastAsia="Times New Roman" w:hAnsi="Times New Roman" w:cs="Times New Roman"/>
          <w:lang w:val="es-ES" w:eastAsia="fr-FR"/>
        </w:rPr>
        <w:t xml:space="preserve"> tangibles. </w:t>
      </w:r>
      <w:proofErr w:type="spellStart"/>
      <w:r w:rsidRPr="008B15E4">
        <w:rPr>
          <w:rFonts w:ascii="Times New Roman" w:eastAsia="Times New Roman" w:hAnsi="Times New Roman" w:cs="Times New Roman"/>
          <w:lang w:val="es-ES" w:eastAsia="fr-FR"/>
        </w:rPr>
        <w:t>Pour</w:t>
      </w:r>
      <w:proofErr w:type="spellEnd"/>
      <w:r w:rsidRPr="008B15E4">
        <w:rPr>
          <w:rFonts w:ascii="Times New Roman" w:eastAsia="Times New Roman" w:hAnsi="Times New Roman" w:cs="Times New Roman"/>
          <w:lang w:val="es-ES" w:eastAsia="fr-FR"/>
        </w:rPr>
        <w:t xml:space="preserve"> une </w:t>
      </w:r>
      <w:proofErr w:type="spellStart"/>
      <w:r w:rsidRPr="008B15E4">
        <w:rPr>
          <w:rFonts w:ascii="Times New Roman" w:eastAsia="Times New Roman" w:hAnsi="Times New Roman" w:cs="Times New Roman"/>
          <w:lang w:val="es-ES" w:eastAsia="fr-FR"/>
        </w:rPr>
        <w:t>synthèse</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voir</w:t>
      </w:r>
      <w:proofErr w:type="spellEnd"/>
      <w:r w:rsidRPr="008B15E4">
        <w:rPr>
          <w:rFonts w:ascii="Times New Roman" w:eastAsia="Times New Roman" w:hAnsi="Times New Roman" w:cs="Times New Roman"/>
          <w:lang w:val="es-ES" w:eastAsia="fr-FR"/>
        </w:rPr>
        <w:t xml:space="preserve"> HIDALGO PRIETO R., ALARCON F., FUERTES SANTOS M., GONZALEZ VIRSEDA M., MORENO M., </w:t>
      </w:r>
      <w:proofErr w:type="gramStart"/>
      <w:r w:rsidRPr="008B15E4">
        <w:rPr>
          <w:rFonts w:ascii="Times New Roman" w:eastAsia="Times New Roman" w:hAnsi="Times New Roman" w:cs="Times New Roman"/>
          <w:lang w:val="es-ES" w:eastAsia="fr-FR"/>
        </w:rPr>
        <w:t>« Cercadilla</w:t>
      </w:r>
      <w:proofErr w:type="gramEnd"/>
      <w:r w:rsidRPr="008B15E4">
        <w:rPr>
          <w:rFonts w:ascii="Times New Roman" w:eastAsia="Times New Roman" w:hAnsi="Times New Roman" w:cs="Times New Roman"/>
          <w:lang w:val="es-ES" w:eastAsia="fr-FR"/>
        </w:rPr>
        <w:t>, un yacimiento clave para la historia de Córdoba »,</w:t>
      </w:r>
      <w:r w:rsidRPr="008B15E4">
        <w:rPr>
          <w:rFonts w:ascii="Times New Roman" w:eastAsia="Times New Roman" w:hAnsi="Times New Roman" w:cs="Times New Roman"/>
          <w:i/>
          <w:iCs/>
          <w:lang w:val="es-ES" w:eastAsia="fr-FR"/>
        </w:rPr>
        <w:t xml:space="preserve"> Revista de Arqueología</w:t>
      </w:r>
      <w:r w:rsidRPr="008B15E4">
        <w:rPr>
          <w:rFonts w:ascii="Times New Roman" w:eastAsia="Times New Roman" w:hAnsi="Times New Roman" w:cs="Times New Roman"/>
          <w:lang w:val="es-ES" w:eastAsia="fr-FR"/>
        </w:rPr>
        <w:t>, 163 (1994), p. 41-51.</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2" w:anchor="bodyftn30" w:history="1">
        <w:r w:rsidRPr="008B15E4">
          <w:rPr>
            <w:rFonts w:ascii="Times New Roman" w:eastAsia="Times New Roman" w:hAnsi="Times New Roman" w:cs="Times New Roman"/>
            <w:color w:val="0000FF"/>
            <w:u w:val="single"/>
            <w:lang w:eastAsia="fr-FR"/>
          </w:rPr>
          <w:t>30</w:t>
        </w:r>
      </w:hyperlink>
      <w:r w:rsidRPr="008B15E4">
        <w:rPr>
          <w:rFonts w:ascii="Times New Roman" w:eastAsia="Times New Roman" w:hAnsi="Times New Roman" w:cs="Times New Roman"/>
          <w:lang w:eastAsia="fr-FR"/>
        </w:rPr>
        <w:t xml:space="preserve"> Pour </w:t>
      </w:r>
      <w:proofErr w:type="spellStart"/>
      <w:r w:rsidRPr="008B15E4">
        <w:rPr>
          <w:rFonts w:ascii="Times New Roman" w:eastAsia="Times New Roman" w:hAnsi="Times New Roman" w:cs="Times New Roman"/>
          <w:lang w:eastAsia="fr-FR"/>
        </w:rPr>
        <w:t>Tabanos</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cf</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 Vie d’Isaac,</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402. Pour </w:t>
      </w:r>
      <w:proofErr w:type="spellStart"/>
      <w:r w:rsidRPr="008B15E4">
        <w:rPr>
          <w:rFonts w:ascii="Times New Roman" w:eastAsia="Times New Roman" w:hAnsi="Times New Roman" w:cs="Times New Roman"/>
          <w:lang w:eastAsia="fr-FR"/>
        </w:rPr>
        <w:t>Peñamelaria</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cf</w:t>
      </w:r>
      <w:proofErr w:type="spellEnd"/>
      <w:r w:rsidRPr="008B15E4">
        <w:rPr>
          <w:rFonts w:ascii="Times New Roman" w:eastAsia="Times New Roman" w:hAnsi="Times New Roman" w:cs="Times New Roman"/>
          <w:i/>
          <w:iCs/>
          <w:lang w:eastAsia="fr-FR"/>
        </w:rPr>
        <w:t xml:space="preserve"> id</w:t>
      </w:r>
      <w:r w:rsidRPr="008B15E4">
        <w:rPr>
          <w:rFonts w:ascii="Times New Roman" w:eastAsia="Times New Roman" w:hAnsi="Times New Roman" w:cs="Times New Roman"/>
          <w:lang w:eastAsia="fr-FR"/>
        </w:rPr>
        <w:t xml:space="preserve">, Vie de </w:t>
      </w:r>
      <w:proofErr w:type="spellStart"/>
      <w:r w:rsidRPr="008B15E4">
        <w:rPr>
          <w:rFonts w:ascii="Times New Roman" w:eastAsia="Times New Roman" w:hAnsi="Times New Roman" w:cs="Times New Roman"/>
          <w:lang w:eastAsia="fr-FR"/>
        </w:rPr>
        <w:t>Pomposa</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452.</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3" w:anchor="bodyftn31" w:history="1">
        <w:r w:rsidRPr="008B15E4">
          <w:rPr>
            <w:rFonts w:ascii="Times New Roman" w:eastAsia="Times New Roman" w:hAnsi="Times New Roman" w:cs="Times New Roman"/>
            <w:color w:val="0000FF"/>
            <w:u w:val="single"/>
            <w:lang w:eastAsia="fr-FR"/>
          </w:rPr>
          <w:t>31</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Pomposa</w:t>
      </w:r>
      <w:proofErr w:type="spellEnd"/>
      <w:r w:rsidRPr="008B15E4">
        <w:rPr>
          <w:rFonts w:ascii="Times New Roman" w:eastAsia="Times New Roman" w:hAnsi="Times New Roman" w:cs="Times New Roman"/>
          <w:lang w:eastAsia="fr-FR"/>
        </w:rPr>
        <w:t xml:space="preserve"> et Isaac appartiennent à la famille fondatrice des monastères où ils rentrent. L’abbesse de </w:t>
      </w:r>
      <w:proofErr w:type="spellStart"/>
      <w:r w:rsidRPr="008B15E4">
        <w:rPr>
          <w:rFonts w:ascii="Times New Roman" w:eastAsia="Times New Roman" w:hAnsi="Times New Roman" w:cs="Times New Roman"/>
          <w:lang w:eastAsia="fr-FR"/>
        </w:rPr>
        <w:t>Cuteclara</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Artemia</w:t>
      </w:r>
      <w:proofErr w:type="spellEnd"/>
      <w:r w:rsidRPr="008B15E4">
        <w:rPr>
          <w:rFonts w:ascii="Times New Roman" w:eastAsia="Times New Roman" w:hAnsi="Times New Roman" w:cs="Times New Roman"/>
          <w:lang w:eastAsia="fr-FR"/>
        </w:rPr>
        <w:t xml:space="preserve">, donne trois de ses enfants à la cause des martyrs : </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Adulphus</w:t>
      </w:r>
      <w:proofErr w:type="spellEnd"/>
      <w:r w:rsidRPr="008B15E4">
        <w:rPr>
          <w:rFonts w:ascii="Times New Roman" w:eastAsia="Times New Roman" w:hAnsi="Times New Roman" w:cs="Times New Roman"/>
          <w:lang w:eastAsia="fr-FR"/>
        </w:rPr>
        <w:t xml:space="preserve"> et Jean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456-459). Les parents éloignés d’</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sont aussi mis à </w:t>
      </w:r>
      <w:r w:rsidRPr="008B15E4">
        <w:rPr>
          <w:rFonts w:ascii="Times New Roman" w:eastAsia="Times New Roman" w:hAnsi="Times New Roman" w:cs="Times New Roman"/>
          <w:lang w:eastAsia="fr-FR"/>
        </w:rPr>
        <w:lastRenderedPageBreak/>
        <w:t xml:space="preserve">contribution, comme les deux frères Paulus et </w:t>
      </w:r>
      <w:proofErr w:type="spellStart"/>
      <w:r w:rsidRPr="008B15E4">
        <w:rPr>
          <w:rFonts w:ascii="Times New Roman" w:eastAsia="Times New Roman" w:hAnsi="Times New Roman" w:cs="Times New Roman"/>
          <w:lang w:eastAsia="fr-FR"/>
        </w:rPr>
        <w:t>Hludovicus</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405 et 454. D’une manière générale, 31 martyrs, soit 60 % d’entre eux appartiennent au clergé.</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14" w:anchor="bodyftn32" w:history="1">
        <w:r w:rsidRPr="008B15E4">
          <w:rPr>
            <w:rFonts w:ascii="Times New Roman" w:eastAsia="Times New Roman" w:hAnsi="Times New Roman" w:cs="Times New Roman"/>
            <w:color w:val="0000FF"/>
            <w:u w:val="single"/>
            <w:lang w:val="es-ES" w:eastAsia="fr-FR"/>
          </w:rPr>
          <w:t>32</w:t>
        </w:r>
      </w:hyperlink>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On</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complètera</w:t>
      </w:r>
      <w:proofErr w:type="spellEnd"/>
      <w:r w:rsidRPr="008B15E4">
        <w:rPr>
          <w:rFonts w:ascii="Times New Roman" w:eastAsia="Times New Roman" w:hAnsi="Times New Roman" w:cs="Times New Roman"/>
          <w:lang w:val="es-ES" w:eastAsia="fr-FR"/>
        </w:rPr>
        <w:t xml:space="preserve"> le </w:t>
      </w:r>
      <w:proofErr w:type="spellStart"/>
      <w:r w:rsidRPr="008B15E4">
        <w:rPr>
          <w:rFonts w:ascii="Times New Roman" w:eastAsia="Times New Roman" w:hAnsi="Times New Roman" w:cs="Times New Roman"/>
          <w:lang w:val="es-ES" w:eastAsia="fr-FR"/>
        </w:rPr>
        <w:t>recueil</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ancien</w:t>
      </w:r>
      <w:proofErr w:type="spellEnd"/>
      <w:r w:rsidRPr="008B15E4">
        <w:rPr>
          <w:rFonts w:ascii="Times New Roman" w:eastAsia="Times New Roman" w:hAnsi="Times New Roman" w:cs="Times New Roman"/>
          <w:lang w:val="es-ES" w:eastAsia="fr-FR"/>
        </w:rPr>
        <w:t xml:space="preserve"> de HUBNER A.,</w:t>
      </w:r>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Inscriptiones</w:t>
      </w:r>
      <w:proofErr w:type="spellEnd"/>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Hispaniae</w:t>
      </w:r>
      <w:proofErr w:type="spellEnd"/>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Christianae</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Berlin</w:t>
      </w:r>
      <w:proofErr w:type="spellEnd"/>
      <w:r w:rsidRPr="008B15E4">
        <w:rPr>
          <w:rFonts w:ascii="Times New Roman" w:eastAsia="Times New Roman" w:hAnsi="Times New Roman" w:cs="Times New Roman"/>
          <w:lang w:val="es-ES" w:eastAsia="fr-FR"/>
        </w:rPr>
        <w:t xml:space="preserve">, 1876 par CASTEJON CALDERON R., </w:t>
      </w:r>
      <w:proofErr w:type="gramStart"/>
      <w:r w:rsidRPr="008B15E4">
        <w:rPr>
          <w:rFonts w:ascii="Times New Roman" w:eastAsia="Times New Roman" w:hAnsi="Times New Roman" w:cs="Times New Roman"/>
          <w:lang w:val="es-ES" w:eastAsia="fr-FR"/>
        </w:rPr>
        <w:t>« Los</w:t>
      </w:r>
      <w:proofErr w:type="gram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mozarabes</w:t>
      </w:r>
      <w:proofErr w:type="spellEnd"/>
      <w:r w:rsidRPr="008B15E4">
        <w:rPr>
          <w:rFonts w:ascii="Times New Roman" w:eastAsia="Times New Roman" w:hAnsi="Times New Roman" w:cs="Times New Roman"/>
          <w:lang w:val="es-ES" w:eastAsia="fr-FR"/>
        </w:rPr>
        <w:t xml:space="preserve"> del s. VIII al s. X »,</w:t>
      </w:r>
      <w:r w:rsidRPr="008B15E4">
        <w:rPr>
          <w:rFonts w:ascii="Times New Roman" w:eastAsia="Times New Roman" w:hAnsi="Times New Roman" w:cs="Times New Roman"/>
          <w:i/>
          <w:iCs/>
          <w:lang w:val="es-ES" w:eastAsia="fr-FR"/>
        </w:rPr>
        <w:t xml:space="preserve"> Boletín de la Real Academia de Córdoba</w:t>
      </w:r>
      <w:r w:rsidRPr="008B15E4">
        <w:rPr>
          <w:rFonts w:ascii="Times New Roman" w:eastAsia="Times New Roman" w:hAnsi="Times New Roman" w:cs="Times New Roman"/>
          <w:lang w:val="es-ES" w:eastAsia="fr-FR"/>
        </w:rPr>
        <w:t>, a. 51, n</w:t>
      </w:r>
      <w:r w:rsidRPr="008B15E4">
        <w:rPr>
          <w:rFonts w:ascii="Times New Roman" w:eastAsia="Times New Roman" w:hAnsi="Times New Roman" w:cs="Times New Roman"/>
          <w:vertAlign w:val="superscript"/>
          <w:lang w:val="es-ES" w:eastAsia="fr-FR"/>
        </w:rPr>
        <w:t>o</w:t>
      </w:r>
      <w:r w:rsidRPr="008B15E4">
        <w:rPr>
          <w:rFonts w:ascii="Times New Roman" w:eastAsia="Times New Roman" w:hAnsi="Times New Roman" w:cs="Times New Roman"/>
          <w:lang w:val="es-ES" w:eastAsia="fr-FR"/>
        </w:rPr>
        <w:t xml:space="preserve"> 102 (1981), p. 221-239 ; RIESCO TERRERO A., « Cinco inscripciones de Córdoba y su provincia »,</w:t>
      </w:r>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Corduba</w:t>
      </w:r>
      <w:proofErr w:type="spellEnd"/>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Archeologica</w:t>
      </w:r>
      <w:proofErr w:type="spellEnd"/>
      <w:r w:rsidRPr="008B15E4">
        <w:rPr>
          <w:rFonts w:ascii="Times New Roman" w:eastAsia="Times New Roman" w:hAnsi="Times New Roman" w:cs="Times New Roman"/>
          <w:lang w:val="es-ES" w:eastAsia="fr-FR"/>
        </w:rPr>
        <w:t>, 14 (1983-1984), p. 61-77.</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5" w:anchor="bodyftn33" w:history="1">
        <w:r w:rsidRPr="008B15E4">
          <w:rPr>
            <w:rFonts w:ascii="Times New Roman" w:eastAsia="Times New Roman" w:hAnsi="Times New Roman" w:cs="Times New Roman"/>
            <w:color w:val="0000FF"/>
            <w:u w:val="single"/>
            <w:lang w:eastAsia="fr-FR"/>
          </w:rPr>
          <w:t>33</w:t>
        </w:r>
      </w:hyperlink>
      <w:r w:rsidRPr="008B15E4">
        <w:rPr>
          <w:rFonts w:ascii="Times New Roman" w:eastAsia="Times New Roman" w:hAnsi="Times New Roman" w:cs="Times New Roman"/>
          <w:lang w:eastAsia="fr-FR"/>
        </w:rPr>
        <w:t xml:space="preserve"> 29 martyrs, sur les 49 dont on connaît l’origine géographique, sont nés à Cordoue, soit environ 60 % des martyrs. Le mouvement des martyrs de Cordoue implique d’abord les enfants de la ville et de ses alentours.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6" w:anchor="bodyftn34" w:history="1">
        <w:r w:rsidRPr="008B15E4">
          <w:rPr>
            <w:rFonts w:ascii="Times New Roman" w:eastAsia="Times New Roman" w:hAnsi="Times New Roman" w:cs="Times New Roman"/>
            <w:color w:val="0000FF"/>
            <w:u w:val="single"/>
            <w:lang w:eastAsia="fr-FR"/>
          </w:rPr>
          <w:t>34</w:t>
        </w:r>
      </w:hyperlink>
      <w:r w:rsidRPr="008B15E4">
        <w:rPr>
          <w:rFonts w:ascii="Times New Roman" w:eastAsia="Times New Roman" w:hAnsi="Times New Roman" w:cs="Times New Roman"/>
          <w:lang w:eastAsia="fr-FR"/>
        </w:rPr>
        <w:t xml:space="preserve"> 16 martyrs sont nés hors de Cordoue mais dans la Péninsule, soit environ 30 % d’entre eux. La majorité des martyrs nés hors de Cordoue viennent de Bétique. Il s’agit d’un rayonnement avant tout régional, mais qui n’exclut pas les contacts avec des régions plus lointaines.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7" w:anchor="bodyftn35" w:history="1">
        <w:r w:rsidRPr="008B15E4">
          <w:rPr>
            <w:rFonts w:ascii="Times New Roman" w:eastAsia="Times New Roman" w:hAnsi="Times New Roman" w:cs="Times New Roman"/>
            <w:color w:val="0000FF"/>
            <w:u w:val="single"/>
            <w:lang w:eastAsia="fr-FR"/>
          </w:rPr>
          <w:t>35</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Gumesindus</w:t>
      </w:r>
      <w:proofErr w:type="spellEnd"/>
      <w:r w:rsidRPr="008B15E4">
        <w:rPr>
          <w:rFonts w:ascii="Times New Roman" w:eastAsia="Times New Roman" w:hAnsi="Times New Roman" w:cs="Times New Roman"/>
          <w:lang w:eastAsia="fr-FR"/>
        </w:rPr>
        <w:t xml:space="preserve"> est le seul martyr venu de Tolède.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8" w:anchor="bodyftn36" w:history="1">
        <w:r w:rsidRPr="008B15E4">
          <w:rPr>
            <w:rFonts w:ascii="Times New Roman" w:eastAsia="Times New Roman" w:hAnsi="Times New Roman" w:cs="Times New Roman"/>
            <w:color w:val="0000FF"/>
            <w:u w:val="single"/>
            <w:lang w:eastAsia="fr-FR"/>
          </w:rPr>
          <w:t>36</w:t>
        </w:r>
      </w:hyperlink>
      <w:r w:rsidRPr="008B15E4">
        <w:rPr>
          <w:rFonts w:ascii="Times New Roman" w:eastAsia="Times New Roman" w:hAnsi="Times New Roman" w:cs="Times New Roman"/>
          <w:lang w:eastAsia="fr-FR"/>
        </w:rPr>
        <w:t xml:space="preserve"> C’est le cas d’un seul martyr.</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19" w:anchor="bodyftn37" w:history="1">
        <w:r w:rsidRPr="008B15E4">
          <w:rPr>
            <w:rFonts w:ascii="Times New Roman" w:eastAsia="Times New Roman" w:hAnsi="Times New Roman" w:cs="Times New Roman"/>
            <w:color w:val="0000FF"/>
            <w:u w:val="single"/>
            <w:lang w:eastAsia="fr-FR"/>
          </w:rPr>
          <w:t>37</w:t>
        </w:r>
      </w:hyperlink>
      <w:r w:rsidRPr="008B15E4">
        <w:rPr>
          <w:rFonts w:ascii="Times New Roman" w:eastAsia="Times New Roman" w:hAnsi="Times New Roman" w:cs="Times New Roman"/>
          <w:lang w:eastAsia="fr-FR"/>
        </w:rPr>
        <w:t xml:space="preserve"> Félix, qui a suivi un parcours original. Né à Alcalá de Henares, il est d’origine berbère (</w:t>
      </w:r>
      <w:proofErr w:type="spellStart"/>
      <w:r w:rsidRPr="008B15E4">
        <w:rPr>
          <w:rFonts w:ascii="Times New Roman" w:eastAsia="Times New Roman" w:hAnsi="Times New Roman" w:cs="Times New Roman"/>
          <w:i/>
          <w:iCs/>
          <w:lang w:eastAsia="fr-FR"/>
        </w:rPr>
        <w:t>natione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Gaetulus</w:t>
      </w:r>
      <w:proofErr w:type="spellEnd"/>
      <w:r w:rsidRPr="008B15E4">
        <w:rPr>
          <w:rFonts w:ascii="Times New Roman" w:eastAsia="Times New Roman" w:hAnsi="Times New Roman" w:cs="Times New Roman"/>
          <w:lang w:eastAsia="fr-FR"/>
        </w:rPr>
        <w:t>) et musulman. Il se retrouve en Asturies – peut-être à la suite de sa capture par les chrétiens – et s’y convertit au christianisme, prenant même l’habit de moine.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0" w:anchor="bodyftn38" w:history="1">
        <w:r w:rsidRPr="008B15E4">
          <w:rPr>
            <w:rFonts w:ascii="Times New Roman" w:eastAsia="Times New Roman" w:hAnsi="Times New Roman" w:cs="Times New Roman"/>
            <w:color w:val="0000FF"/>
            <w:u w:val="single"/>
            <w:lang w:eastAsia="fr-FR"/>
          </w:rPr>
          <w:t>38</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Sanctius</w:t>
      </w:r>
      <w:proofErr w:type="spellEnd"/>
      <w:r w:rsidRPr="008B15E4">
        <w:rPr>
          <w:rFonts w:ascii="Times New Roman" w:eastAsia="Times New Roman" w:hAnsi="Times New Roman" w:cs="Times New Roman"/>
          <w:lang w:eastAsia="fr-FR"/>
        </w:rPr>
        <w:t>, capturé lors d’une razzia en Gaule, et employé ensuite dans la garde de l’émir,</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402.</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1" w:anchor="bodyftn39" w:history="1">
        <w:r w:rsidRPr="008B15E4">
          <w:rPr>
            <w:rFonts w:ascii="Times New Roman" w:eastAsia="Times New Roman" w:hAnsi="Times New Roman" w:cs="Times New Roman"/>
            <w:color w:val="0000FF"/>
            <w:u w:val="single"/>
            <w:lang w:eastAsia="fr-FR"/>
          </w:rPr>
          <w:t>39</w:t>
        </w:r>
      </w:hyperlink>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p. 432-433.</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2" w:anchor="bodyftn40" w:history="1">
        <w:r w:rsidRPr="008B15E4">
          <w:rPr>
            <w:rFonts w:ascii="Times New Roman" w:eastAsia="Times New Roman" w:hAnsi="Times New Roman" w:cs="Times New Roman"/>
            <w:color w:val="0000FF"/>
            <w:u w:val="single"/>
            <w:lang w:eastAsia="fr-FR"/>
          </w:rPr>
          <w:t>40</w:t>
        </w:r>
      </w:hyperlink>
      <w:r w:rsidRPr="008B15E4">
        <w:rPr>
          <w:rFonts w:ascii="Times New Roman" w:eastAsia="Times New Roman" w:hAnsi="Times New Roman" w:cs="Times New Roman"/>
          <w:lang w:eastAsia="fr-FR"/>
        </w:rPr>
        <w:t xml:space="preserve"> Vie de George,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425-427 ; trad. D. MILLET-GÉRARD, p. 159-163.</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3" w:anchor="bodyftn41" w:history="1">
        <w:r w:rsidRPr="008B15E4">
          <w:rPr>
            <w:rFonts w:ascii="Times New Roman" w:eastAsia="Times New Roman" w:hAnsi="Times New Roman" w:cs="Times New Roman"/>
            <w:color w:val="0000FF"/>
            <w:u w:val="single"/>
            <w:lang w:eastAsia="fr-FR"/>
          </w:rPr>
          <w:t>41</w:t>
        </w:r>
      </w:hyperlink>
      <w:r w:rsidRPr="008B15E4">
        <w:rPr>
          <w:rFonts w:ascii="Times New Roman" w:eastAsia="Times New Roman" w:hAnsi="Times New Roman" w:cs="Times New Roman"/>
          <w:lang w:eastAsia="fr-FR"/>
        </w:rPr>
        <w:t xml:space="preserve"> L’historiographie insiste sur cet isolement au sein de la Chrétienté depuis F.J. SIMONET.</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4" w:anchor="bodyftn42" w:history="1">
        <w:r w:rsidRPr="008B15E4">
          <w:rPr>
            <w:rFonts w:ascii="Times New Roman" w:eastAsia="Times New Roman" w:hAnsi="Times New Roman" w:cs="Times New Roman"/>
            <w:color w:val="0000FF"/>
            <w:u w:val="single"/>
            <w:lang w:eastAsia="fr-FR"/>
          </w:rPr>
          <w:t>42</w:t>
        </w:r>
      </w:hyperlink>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432-433.</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5" w:anchor="bodyftn43" w:history="1">
        <w:r w:rsidRPr="008B15E4">
          <w:rPr>
            <w:rFonts w:ascii="Times New Roman" w:eastAsia="Times New Roman" w:hAnsi="Times New Roman" w:cs="Times New Roman"/>
            <w:color w:val="0000FF"/>
            <w:u w:val="single"/>
            <w:lang w:eastAsia="fr-FR"/>
          </w:rPr>
          <w:t>43</w:t>
        </w:r>
      </w:hyperlink>
      <w:r w:rsidRPr="008B15E4">
        <w:rPr>
          <w:rFonts w:ascii="Times New Roman" w:eastAsia="Times New Roman" w:hAnsi="Times New Roman" w:cs="Times New Roman"/>
          <w:lang w:eastAsia="fr-FR"/>
        </w:rPr>
        <w:t xml:space="preserve"> Anastase et Félix,</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445-446 et </w:t>
      </w:r>
      <w:proofErr w:type="spellStart"/>
      <w:r w:rsidRPr="008B15E4">
        <w:rPr>
          <w:rFonts w:ascii="Times New Roman" w:eastAsia="Times New Roman" w:hAnsi="Times New Roman" w:cs="Times New Roman"/>
          <w:lang w:eastAsia="fr-FR"/>
        </w:rPr>
        <w:t>Columba</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id</w:t>
      </w:r>
      <w:r w:rsidRPr="008B15E4">
        <w:rPr>
          <w:rFonts w:ascii="Times New Roman" w:eastAsia="Times New Roman" w:hAnsi="Times New Roman" w:cs="Times New Roman"/>
          <w:lang w:eastAsia="fr-FR"/>
        </w:rPr>
        <w:t>., p. 450.</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6" w:anchor="bodyftn44" w:history="1">
        <w:r w:rsidRPr="008B15E4">
          <w:rPr>
            <w:rFonts w:ascii="Times New Roman" w:eastAsia="Times New Roman" w:hAnsi="Times New Roman" w:cs="Times New Roman"/>
            <w:color w:val="0000FF"/>
            <w:u w:val="single"/>
            <w:lang w:eastAsia="fr-FR"/>
          </w:rPr>
          <w:t>44</w:t>
        </w:r>
      </w:hyperlink>
      <w:r w:rsidRPr="008B15E4">
        <w:rPr>
          <w:rFonts w:ascii="Times New Roman" w:eastAsia="Times New Roman" w:hAnsi="Times New Roman" w:cs="Times New Roman"/>
          <w:lang w:eastAsia="fr-FR"/>
        </w:rPr>
        <w:t xml:space="preserve"> Certains corps sont perdus et seul reste le souvenir du saint. Par contre, quelques privilégiés ont le droit à des cérémonies qui, pour être nocturnes et clandestines au dire des sources, n’en sont pas moins imposantes. C’est le cas pour </w:t>
      </w:r>
      <w:proofErr w:type="spellStart"/>
      <w:r w:rsidRPr="008B15E4">
        <w:rPr>
          <w:rFonts w:ascii="Times New Roman" w:eastAsia="Times New Roman" w:hAnsi="Times New Roman" w:cs="Times New Roman"/>
          <w:lang w:eastAsia="fr-FR"/>
        </w:rPr>
        <w:t>Argimirus</w:t>
      </w:r>
      <w:proofErr w:type="spellEnd"/>
      <w:r w:rsidRPr="008B15E4">
        <w:rPr>
          <w:rFonts w:ascii="Times New Roman" w:eastAsia="Times New Roman" w:hAnsi="Times New Roman" w:cs="Times New Roman"/>
          <w:lang w:eastAsia="fr-FR"/>
        </w:rPr>
        <w:t>, ancien</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censor</w:t>
      </w:r>
      <w:proofErr w:type="spellEnd"/>
      <w:r w:rsidRPr="008B15E4">
        <w:rPr>
          <w:rFonts w:ascii="Times New Roman" w:eastAsia="Times New Roman" w:hAnsi="Times New Roman" w:cs="Times New Roman"/>
          <w:lang w:eastAsia="fr-FR"/>
        </w:rPr>
        <w:t>, qui est enterré en grande pompe à Saint-</w:t>
      </w:r>
      <w:proofErr w:type="spellStart"/>
      <w:r w:rsidRPr="008B15E4">
        <w:rPr>
          <w:rFonts w:ascii="Times New Roman" w:eastAsia="Times New Roman" w:hAnsi="Times New Roman" w:cs="Times New Roman"/>
          <w:lang w:eastAsia="fr-FR"/>
        </w:rPr>
        <w:t>Aciscle</w:t>
      </w:r>
      <w:proofErr w:type="spellEnd"/>
      <w:r w:rsidRPr="008B15E4">
        <w:rPr>
          <w:rFonts w:ascii="Times New Roman" w:eastAsia="Times New Roman" w:hAnsi="Times New Roman" w:cs="Times New Roman"/>
          <w:lang w:eastAsia="fr-FR"/>
        </w:rPr>
        <w:t xml:space="preserve"> aux côtés de </w:t>
      </w:r>
      <w:proofErr w:type="spellStart"/>
      <w:r w:rsidRPr="008B15E4">
        <w:rPr>
          <w:rFonts w:ascii="Times New Roman" w:eastAsia="Times New Roman" w:hAnsi="Times New Roman" w:cs="Times New Roman"/>
          <w:lang w:eastAsia="fr-FR"/>
        </w:rPr>
        <w:t>Perfectus</w:t>
      </w:r>
      <w:proofErr w:type="spell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455-456). </w:t>
      </w:r>
      <w:proofErr w:type="spellStart"/>
      <w:r w:rsidRPr="008B15E4">
        <w:rPr>
          <w:rFonts w:ascii="Times New Roman" w:eastAsia="Times New Roman" w:hAnsi="Times New Roman" w:cs="Times New Roman"/>
          <w:lang w:eastAsia="fr-FR"/>
        </w:rPr>
        <w:t>Rudericus</w:t>
      </w:r>
      <w:proofErr w:type="spellEnd"/>
      <w:r w:rsidRPr="008B15E4">
        <w:rPr>
          <w:rFonts w:ascii="Times New Roman" w:eastAsia="Times New Roman" w:hAnsi="Times New Roman" w:cs="Times New Roman"/>
          <w:lang w:eastAsia="fr-FR"/>
        </w:rPr>
        <w:t xml:space="preserve"> et Salomon, retrouvés dans le Guadalquivir à des endroits différents, sont recueillis par un prêtre local et trouvent une sépulture, le premier à Saint-Genès de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Tertios</w:t>
      </w:r>
      <w:proofErr w:type="spellEnd"/>
      <w:r w:rsidRPr="008B15E4">
        <w:rPr>
          <w:rFonts w:ascii="Times New Roman" w:eastAsia="Times New Roman" w:hAnsi="Times New Roman" w:cs="Times New Roman"/>
          <w:lang w:eastAsia="fr-FR"/>
        </w:rPr>
        <w:t>, le second à la basilique des saints Cosme et Damien du</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vicus</w:t>
      </w:r>
      <w:proofErr w:type="spellEnd"/>
      <w:r w:rsidRPr="008B15E4">
        <w:rPr>
          <w:rFonts w:ascii="Times New Roman" w:eastAsia="Times New Roman" w:hAnsi="Times New Roman" w:cs="Times New Roman"/>
          <w:lang w:eastAsia="fr-FR"/>
        </w:rPr>
        <w:t xml:space="preserve"> de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Colubris</w:t>
      </w:r>
      <w:proofErr w:type="spell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488-494). La translation du corps de </w:t>
      </w:r>
      <w:proofErr w:type="spellStart"/>
      <w:r w:rsidRPr="008B15E4">
        <w:rPr>
          <w:rFonts w:ascii="Times New Roman" w:eastAsia="Times New Roman" w:hAnsi="Times New Roman" w:cs="Times New Roman"/>
          <w:lang w:eastAsia="fr-FR"/>
        </w:rPr>
        <w:t>Rudericus</w:t>
      </w:r>
      <w:proofErr w:type="spellEnd"/>
      <w:r w:rsidRPr="008B15E4">
        <w:rPr>
          <w:rFonts w:ascii="Times New Roman" w:eastAsia="Times New Roman" w:hAnsi="Times New Roman" w:cs="Times New Roman"/>
          <w:lang w:eastAsia="fr-FR"/>
        </w:rPr>
        <w:t xml:space="preserve"> est l’occasion d’une démonstration de ferveur : « Alors qu’il [il s’agit du prêtre inventeur des reliques] revenait vers le monastère, une foule immense de fidèles vint à sa rencontre, désireuse de rendre un honneur bien mérité au grand </w:t>
      </w:r>
      <w:r w:rsidRPr="008B15E4">
        <w:rPr>
          <w:rFonts w:ascii="Times New Roman" w:eastAsia="Times New Roman" w:hAnsi="Times New Roman" w:cs="Times New Roman"/>
          <w:lang w:eastAsia="fr-FR"/>
        </w:rPr>
        <w:lastRenderedPageBreak/>
        <w:t>triomphateur qui n’hésita pas à souffrir de telles épreuves pour son Dieu et pour l’édification des catholiques (</w:t>
      </w:r>
      <w:r w:rsidRPr="008B15E4">
        <w:rPr>
          <w:rFonts w:ascii="Times New Roman" w:eastAsia="Times New Roman" w:hAnsi="Times New Roman" w:cs="Times New Roman"/>
          <w:i/>
          <w:iCs/>
          <w:lang w:eastAsia="fr-FR"/>
        </w:rPr>
        <w:t xml:space="preserve">in </w:t>
      </w:r>
      <w:proofErr w:type="spellStart"/>
      <w:r w:rsidRPr="008B15E4">
        <w:rPr>
          <w:rFonts w:ascii="Times New Roman" w:eastAsia="Times New Roman" w:hAnsi="Times New Roman" w:cs="Times New Roman"/>
          <w:i/>
          <w:iCs/>
          <w:lang w:eastAsia="fr-FR"/>
        </w:rPr>
        <w:t>exemplo</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catholicorum</w:t>
      </w:r>
      <w:proofErr w:type="spellEnd"/>
      <w:r w:rsidRPr="008B15E4">
        <w:rPr>
          <w:rFonts w:ascii="Times New Roman" w:eastAsia="Times New Roman" w:hAnsi="Times New Roman" w:cs="Times New Roman"/>
          <w:lang w:eastAsia="fr-FR"/>
        </w:rPr>
        <w:t>) »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493). Salomon n’est pas moins honoré puisque sa translation est célébrée par l’évêque de Cordoue Saül lui-même.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7" w:anchor="bodyftn45" w:history="1">
        <w:r w:rsidRPr="008B15E4">
          <w:rPr>
            <w:rFonts w:ascii="Times New Roman" w:eastAsia="Times New Roman" w:hAnsi="Times New Roman" w:cs="Times New Roman"/>
            <w:color w:val="0000FF"/>
            <w:u w:val="single"/>
            <w:lang w:eastAsia="fr-FR"/>
          </w:rPr>
          <w:t>45</w:t>
        </w:r>
      </w:hyperlink>
      <w:r w:rsidRPr="008B15E4">
        <w:rPr>
          <w:rFonts w:ascii="Times New Roman" w:eastAsia="Times New Roman" w:hAnsi="Times New Roman" w:cs="Times New Roman"/>
          <w:lang w:eastAsia="fr-FR"/>
        </w:rPr>
        <w:t xml:space="preserve"> Le</w:t>
      </w:r>
      <w:r w:rsidRPr="008B15E4">
        <w:rPr>
          <w:rFonts w:ascii="Times New Roman" w:eastAsia="Times New Roman" w:hAnsi="Times New Roman" w:cs="Times New Roman"/>
          <w:i/>
          <w:iCs/>
          <w:lang w:eastAsia="fr-FR"/>
        </w:rPr>
        <w:t xml:space="preserve"> Calendrier de Cordoue</w:t>
      </w:r>
      <w:r w:rsidRPr="008B15E4">
        <w:rPr>
          <w:rFonts w:ascii="Times New Roman" w:eastAsia="Times New Roman" w:hAnsi="Times New Roman" w:cs="Times New Roman"/>
          <w:lang w:eastAsia="fr-FR"/>
        </w:rPr>
        <w:t xml:space="preserve"> témoigne en effet du maintien du culte des martyrs.</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28" w:anchor="bodyftn46" w:history="1">
        <w:r w:rsidRPr="008B15E4">
          <w:rPr>
            <w:rFonts w:ascii="Times New Roman" w:eastAsia="Times New Roman" w:hAnsi="Times New Roman" w:cs="Times New Roman"/>
            <w:color w:val="0000FF"/>
            <w:u w:val="single"/>
            <w:lang w:val="es-ES" w:eastAsia="fr-FR"/>
          </w:rPr>
          <w:t>46</w:t>
        </w:r>
      </w:hyperlink>
      <w:r w:rsidRPr="008B15E4">
        <w:rPr>
          <w:rFonts w:ascii="Times New Roman" w:eastAsia="Times New Roman" w:hAnsi="Times New Roman" w:cs="Times New Roman"/>
          <w:lang w:val="es-ES" w:eastAsia="fr-FR"/>
        </w:rPr>
        <w:t xml:space="preserve"> SIMONET F.J.,</w:t>
      </w:r>
      <w:r w:rsidRPr="008B15E4">
        <w:rPr>
          <w:rFonts w:ascii="Times New Roman" w:eastAsia="Times New Roman" w:hAnsi="Times New Roman" w:cs="Times New Roman"/>
          <w:i/>
          <w:iCs/>
          <w:lang w:val="es-ES" w:eastAsia="fr-FR"/>
        </w:rPr>
        <w:t xml:space="preserve"> Historia</w:t>
      </w:r>
      <w:r w:rsidRPr="008B15E4">
        <w:rPr>
          <w:rFonts w:ascii="Times New Roman" w:eastAsia="Times New Roman" w:hAnsi="Times New Roman" w:cs="Times New Roman"/>
          <w:lang w:val="es-ES" w:eastAsia="fr-FR"/>
        </w:rPr>
        <w:t>…, II, p. 381.</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29" w:anchor="bodyftn47" w:history="1">
        <w:r w:rsidRPr="008B15E4">
          <w:rPr>
            <w:rFonts w:ascii="Times New Roman" w:eastAsia="Times New Roman" w:hAnsi="Times New Roman" w:cs="Times New Roman"/>
            <w:color w:val="0000FF"/>
            <w:u w:val="single"/>
            <w:lang w:eastAsia="fr-FR"/>
          </w:rPr>
          <w:t>47</w:t>
        </w:r>
      </w:hyperlink>
      <w:r w:rsidRPr="008B15E4">
        <w:rPr>
          <w:rFonts w:ascii="Times New Roman" w:eastAsia="Times New Roman" w:hAnsi="Times New Roman" w:cs="Times New Roman"/>
          <w:lang w:eastAsia="fr-FR"/>
        </w:rPr>
        <w:t xml:space="preserve"> L’historiographie des martyrs de Cordoue, abondante, oscille entre deux positions. Le courant que nous pourrions nommer « </w:t>
      </w:r>
      <w:proofErr w:type="spellStart"/>
      <w:r w:rsidRPr="008B15E4">
        <w:rPr>
          <w:rFonts w:ascii="Times New Roman" w:eastAsia="Times New Roman" w:hAnsi="Times New Roman" w:cs="Times New Roman"/>
          <w:lang w:eastAsia="fr-FR"/>
        </w:rPr>
        <w:t>arabophile</w:t>
      </w:r>
      <w:proofErr w:type="spellEnd"/>
      <w:r w:rsidRPr="008B15E4">
        <w:rPr>
          <w:rFonts w:ascii="Times New Roman" w:eastAsia="Times New Roman" w:hAnsi="Times New Roman" w:cs="Times New Roman"/>
          <w:lang w:eastAsia="fr-FR"/>
        </w:rPr>
        <w:t> » tend à minimiser le mouvement des martyrs en attribuant l’élan de ferveur à une minorité de clercs illuminés et intransigeants, auxquels s’oppose la plupart des chrétiens, partisans de l’intégration. Le courant « </w:t>
      </w:r>
      <w:proofErr w:type="spellStart"/>
      <w:r w:rsidRPr="008B15E4">
        <w:rPr>
          <w:rFonts w:ascii="Times New Roman" w:eastAsia="Times New Roman" w:hAnsi="Times New Roman" w:cs="Times New Roman"/>
          <w:lang w:eastAsia="fr-FR"/>
        </w:rPr>
        <w:t>christianophile</w:t>
      </w:r>
      <w:proofErr w:type="spellEnd"/>
      <w:r w:rsidRPr="008B15E4">
        <w:rPr>
          <w:rFonts w:ascii="Times New Roman" w:eastAsia="Times New Roman" w:hAnsi="Times New Roman" w:cs="Times New Roman"/>
          <w:lang w:eastAsia="fr-FR"/>
        </w:rPr>
        <w:t> », représenté par F.J. Simonet, voit dans les martyrs les défenseurs désespérés de l’Espagne chrétienne. La meilleure synthèse sur le sujet est celle de J. COOPE,</w:t>
      </w:r>
      <w:r w:rsidRPr="008B15E4">
        <w:rPr>
          <w:rFonts w:ascii="Times New Roman" w:eastAsia="Times New Roman" w:hAnsi="Times New Roman" w:cs="Times New Roman"/>
          <w:i/>
          <w:iCs/>
          <w:lang w:eastAsia="fr-FR"/>
        </w:rPr>
        <w:t xml:space="preserve"> The Martyrs of Cordoba, </w:t>
      </w:r>
      <w:proofErr w:type="spellStart"/>
      <w:r w:rsidRPr="008B15E4">
        <w:rPr>
          <w:rFonts w:ascii="Times New Roman" w:eastAsia="Times New Roman" w:hAnsi="Times New Roman" w:cs="Times New Roman"/>
          <w:i/>
          <w:iCs/>
          <w:lang w:eastAsia="fr-FR"/>
        </w:rPr>
        <w:t>Community</w:t>
      </w:r>
      <w:proofErr w:type="spellEnd"/>
      <w:r w:rsidRPr="008B15E4">
        <w:rPr>
          <w:rFonts w:ascii="Times New Roman" w:eastAsia="Times New Roman" w:hAnsi="Times New Roman" w:cs="Times New Roman"/>
          <w:i/>
          <w:iCs/>
          <w:lang w:eastAsia="fr-FR"/>
        </w:rPr>
        <w:t xml:space="preserve"> and </w:t>
      </w:r>
      <w:proofErr w:type="spellStart"/>
      <w:r w:rsidRPr="008B15E4">
        <w:rPr>
          <w:rFonts w:ascii="Times New Roman" w:eastAsia="Times New Roman" w:hAnsi="Times New Roman" w:cs="Times New Roman"/>
          <w:i/>
          <w:iCs/>
          <w:lang w:eastAsia="fr-FR"/>
        </w:rPr>
        <w:t>family</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conflict</w:t>
      </w:r>
      <w:proofErr w:type="spellEnd"/>
      <w:r w:rsidRPr="008B15E4">
        <w:rPr>
          <w:rFonts w:ascii="Times New Roman" w:eastAsia="Times New Roman" w:hAnsi="Times New Roman" w:cs="Times New Roman"/>
          <w:i/>
          <w:iCs/>
          <w:lang w:eastAsia="fr-FR"/>
        </w:rPr>
        <w:t xml:space="preserve"> in an </w:t>
      </w:r>
      <w:proofErr w:type="spellStart"/>
      <w:r w:rsidRPr="008B15E4">
        <w:rPr>
          <w:rFonts w:ascii="Times New Roman" w:eastAsia="Times New Roman" w:hAnsi="Times New Roman" w:cs="Times New Roman"/>
          <w:i/>
          <w:iCs/>
          <w:lang w:eastAsia="fr-FR"/>
        </w:rPr>
        <w:t>age</w:t>
      </w:r>
      <w:proofErr w:type="spellEnd"/>
      <w:r w:rsidRPr="008B15E4">
        <w:rPr>
          <w:rFonts w:ascii="Times New Roman" w:eastAsia="Times New Roman" w:hAnsi="Times New Roman" w:cs="Times New Roman"/>
          <w:i/>
          <w:iCs/>
          <w:lang w:eastAsia="fr-FR"/>
        </w:rPr>
        <w:t xml:space="preserve"> of mass conversion</w:t>
      </w:r>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University</w:t>
      </w:r>
      <w:proofErr w:type="spellEnd"/>
      <w:r w:rsidRPr="008B15E4">
        <w:rPr>
          <w:rFonts w:ascii="Times New Roman" w:eastAsia="Times New Roman" w:hAnsi="Times New Roman" w:cs="Times New Roman"/>
          <w:lang w:eastAsia="fr-FR"/>
        </w:rPr>
        <w:t xml:space="preserve"> of Nebraska </w:t>
      </w:r>
      <w:proofErr w:type="spellStart"/>
      <w:r w:rsidRPr="008B15E4">
        <w:rPr>
          <w:rFonts w:ascii="Times New Roman" w:eastAsia="Times New Roman" w:hAnsi="Times New Roman" w:cs="Times New Roman"/>
          <w:lang w:eastAsia="fr-FR"/>
        </w:rPr>
        <w:t>Press</w:t>
      </w:r>
      <w:proofErr w:type="spellEnd"/>
      <w:r w:rsidRPr="008B15E4">
        <w:rPr>
          <w:rFonts w:ascii="Times New Roman" w:eastAsia="Times New Roman" w:hAnsi="Times New Roman" w:cs="Times New Roman"/>
          <w:lang w:eastAsia="fr-FR"/>
        </w:rPr>
        <w:t>, 1995. Notre méthode s'inspire grandement de cet ouvrage où pour la première fois l'auteur se livrait à une étude du milieu social des martyrs. J. COOPE décelait aussi les paradoxes d'une identité écartelée entre un statut acquis par la conversion à l'Islam et la continuité d'une éducation chrétienne. Nos recherches élargissent et complètent les intuitions de cette historienne.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30" w:anchor="bodyftn48" w:history="1">
        <w:r w:rsidRPr="008B15E4">
          <w:rPr>
            <w:rFonts w:ascii="Times New Roman" w:eastAsia="Times New Roman" w:hAnsi="Times New Roman" w:cs="Times New Roman"/>
            <w:color w:val="0000FF"/>
            <w:u w:val="single"/>
            <w:lang w:eastAsia="fr-FR"/>
          </w:rPr>
          <w:t>48</w:t>
        </w:r>
      </w:hyperlink>
      <w:r w:rsidRPr="008B15E4">
        <w:rPr>
          <w:rFonts w:ascii="Times New Roman" w:eastAsia="Times New Roman" w:hAnsi="Times New Roman" w:cs="Times New Roman"/>
          <w:lang w:eastAsia="fr-FR"/>
        </w:rPr>
        <w:t xml:space="preserve"> Soit presqu’un quart des martyrs.</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31" w:anchor="bodyftn49" w:history="1">
        <w:r w:rsidRPr="008B15E4">
          <w:rPr>
            <w:rFonts w:ascii="Times New Roman" w:eastAsia="Times New Roman" w:hAnsi="Times New Roman" w:cs="Times New Roman"/>
            <w:color w:val="0000FF"/>
            <w:u w:val="single"/>
            <w:lang w:val="es-ES" w:eastAsia="fr-FR"/>
          </w:rPr>
          <w:t>49</w:t>
        </w:r>
      </w:hyperlink>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i/>
          <w:iCs/>
          <w:lang w:val="es-ES" w:eastAsia="fr-FR"/>
        </w:rPr>
        <w:t>Memoriale</w:t>
      </w:r>
      <w:proofErr w:type="spellEnd"/>
      <w:r w:rsidRPr="008B15E4">
        <w:rPr>
          <w:rFonts w:ascii="Times New Roman" w:eastAsia="Times New Roman" w:hAnsi="Times New Roman" w:cs="Times New Roman"/>
          <w:i/>
          <w:iCs/>
          <w:lang w:val="es-ES" w:eastAsia="fr-FR"/>
        </w:rPr>
        <w:t xml:space="preserve"> Sanctorum</w:t>
      </w:r>
      <w:r w:rsidRPr="008B15E4">
        <w:rPr>
          <w:rFonts w:ascii="Times New Roman" w:eastAsia="Times New Roman" w:hAnsi="Times New Roman" w:cs="Times New Roman"/>
          <w:lang w:val="es-ES" w:eastAsia="fr-FR"/>
        </w:rPr>
        <w:t>,</w:t>
      </w:r>
      <w:r w:rsidRPr="008B15E4">
        <w:rPr>
          <w:rFonts w:ascii="Times New Roman" w:eastAsia="Times New Roman" w:hAnsi="Times New Roman" w:cs="Times New Roman"/>
          <w:i/>
          <w:iCs/>
          <w:lang w:val="es-ES" w:eastAsia="fr-FR"/>
        </w:rPr>
        <w:t xml:space="preserve"> C.S.M.,</w:t>
      </w:r>
      <w:r w:rsidRPr="008B15E4">
        <w:rPr>
          <w:rFonts w:ascii="Times New Roman" w:eastAsia="Times New Roman" w:hAnsi="Times New Roman" w:cs="Times New Roman"/>
          <w:lang w:val="es-ES" w:eastAsia="fr-FR"/>
        </w:rPr>
        <w:t xml:space="preserve"> II, p. 377.</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32" w:anchor="bodyftn50" w:history="1">
        <w:r w:rsidRPr="008B15E4">
          <w:rPr>
            <w:rFonts w:ascii="Times New Roman" w:eastAsia="Times New Roman" w:hAnsi="Times New Roman" w:cs="Times New Roman"/>
            <w:color w:val="0000FF"/>
            <w:u w:val="single"/>
            <w:lang w:val="es-ES" w:eastAsia="fr-FR"/>
          </w:rPr>
          <w:t>50</w:t>
        </w:r>
      </w:hyperlink>
      <w:r w:rsidRPr="008B15E4">
        <w:rPr>
          <w:rFonts w:ascii="Times New Roman" w:eastAsia="Times New Roman" w:hAnsi="Times New Roman" w:cs="Times New Roman"/>
          <w:lang w:val="es-ES" w:eastAsia="fr-FR"/>
        </w:rPr>
        <w:t xml:space="preserve"> IBN JULJUL, </w:t>
      </w:r>
      <w:proofErr w:type="spellStart"/>
      <w:r w:rsidRPr="008B15E4">
        <w:rPr>
          <w:rFonts w:ascii="Times New Roman" w:eastAsia="Times New Roman" w:hAnsi="Times New Roman" w:cs="Times New Roman"/>
          <w:lang w:val="es-ES" w:eastAsia="fr-FR"/>
        </w:rPr>
        <w:t>édition</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arabe</w:t>
      </w:r>
      <w:proofErr w:type="spellEnd"/>
      <w:r w:rsidRPr="008B15E4">
        <w:rPr>
          <w:rFonts w:ascii="Times New Roman" w:eastAsia="Times New Roman" w:hAnsi="Times New Roman" w:cs="Times New Roman"/>
          <w:lang w:val="es-ES" w:eastAsia="fr-FR"/>
        </w:rPr>
        <w:t xml:space="preserve"> F. SAYYID,</w:t>
      </w:r>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Tabaqat</w:t>
      </w:r>
      <w:proofErr w:type="spellEnd"/>
      <w:r w:rsidRPr="008B15E4">
        <w:rPr>
          <w:rFonts w:ascii="Times New Roman" w:eastAsia="Times New Roman" w:hAnsi="Times New Roman" w:cs="Times New Roman"/>
          <w:i/>
          <w:iCs/>
          <w:lang w:val="es-ES" w:eastAsia="fr-FR"/>
        </w:rPr>
        <w:t xml:space="preserve"> al-</w:t>
      </w:r>
      <w:proofErr w:type="spellStart"/>
      <w:r w:rsidRPr="008B15E4">
        <w:rPr>
          <w:rFonts w:ascii="Times New Roman" w:eastAsia="Times New Roman" w:hAnsi="Times New Roman" w:cs="Times New Roman"/>
          <w:i/>
          <w:iCs/>
          <w:lang w:val="es-ES" w:eastAsia="fr-FR"/>
        </w:rPr>
        <w:t>atibba</w:t>
      </w:r>
      <w:proofErr w:type="spellEnd"/>
      <w:r w:rsidRPr="008B15E4">
        <w:rPr>
          <w:rFonts w:ascii="Times New Roman" w:eastAsia="Times New Roman" w:hAnsi="Times New Roman" w:cs="Times New Roman"/>
          <w:i/>
          <w:iCs/>
          <w:lang w:val="es-ES" w:eastAsia="fr-FR"/>
        </w:rPr>
        <w:t xml:space="preserve">’ </w:t>
      </w:r>
      <w:proofErr w:type="spellStart"/>
      <w:r w:rsidRPr="008B15E4">
        <w:rPr>
          <w:rFonts w:ascii="Times New Roman" w:eastAsia="Times New Roman" w:hAnsi="Times New Roman" w:cs="Times New Roman"/>
          <w:i/>
          <w:iCs/>
          <w:lang w:val="es-ES" w:eastAsia="fr-FR"/>
        </w:rPr>
        <w:t>wa</w:t>
      </w:r>
      <w:proofErr w:type="spellEnd"/>
      <w:r w:rsidRPr="008B15E4">
        <w:rPr>
          <w:rFonts w:ascii="Times New Roman" w:eastAsia="Times New Roman" w:hAnsi="Times New Roman" w:cs="Times New Roman"/>
          <w:i/>
          <w:iCs/>
          <w:lang w:val="es-ES" w:eastAsia="fr-FR"/>
        </w:rPr>
        <w:t>-l-</w:t>
      </w:r>
      <w:proofErr w:type="spellStart"/>
      <w:r w:rsidRPr="008B15E4">
        <w:rPr>
          <w:rFonts w:ascii="Times New Roman" w:eastAsia="Times New Roman" w:hAnsi="Times New Roman" w:cs="Times New Roman"/>
          <w:i/>
          <w:iCs/>
          <w:lang w:val="es-ES" w:eastAsia="fr-FR"/>
        </w:rPr>
        <w:t>hukama</w:t>
      </w:r>
      <w:proofErr w:type="spellEnd"/>
      <w:r w:rsidRPr="008B15E4">
        <w:rPr>
          <w:rFonts w:ascii="Times New Roman" w:eastAsia="Times New Roman" w:hAnsi="Times New Roman" w:cs="Times New Roman"/>
          <w:i/>
          <w:iCs/>
          <w:lang w:val="es-ES" w:eastAsia="fr-FR"/>
        </w:rPr>
        <w:t>’,</w:t>
      </w:r>
      <w:r w:rsidRPr="008B15E4">
        <w:rPr>
          <w:rFonts w:ascii="Times New Roman" w:eastAsia="Times New Roman" w:hAnsi="Times New Roman" w:cs="Times New Roman"/>
          <w:lang w:val="es-ES" w:eastAsia="fr-FR"/>
        </w:rPr>
        <w:t xml:space="preserve"> Le Caire, 1955, p. </w:t>
      </w:r>
      <w:proofErr w:type="gramStart"/>
      <w:r w:rsidRPr="008B15E4">
        <w:rPr>
          <w:rFonts w:ascii="Times New Roman" w:eastAsia="Times New Roman" w:hAnsi="Times New Roman" w:cs="Times New Roman"/>
          <w:lang w:val="es-ES" w:eastAsia="fr-FR"/>
        </w:rPr>
        <w:t>96 ;</w:t>
      </w:r>
      <w:proofErr w:type="gram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traduction</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espagnole</w:t>
      </w:r>
      <w:proofErr w:type="spellEnd"/>
      <w:r w:rsidRPr="008B15E4">
        <w:rPr>
          <w:rFonts w:ascii="Times New Roman" w:eastAsia="Times New Roman" w:hAnsi="Times New Roman" w:cs="Times New Roman"/>
          <w:lang w:val="es-ES" w:eastAsia="fr-FR"/>
        </w:rPr>
        <w:t xml:space="preserve"> J. VERNET, « Los médicos andaluces en el Libro de las generaciones de médicos de </w:t>
      </w:r>
      <w:proofErr w:type="spellStart"/>
      <w:r w:rsidRPr="008B15E4">
        <w:rPr>
          <w:rFonts w:ascii="Times New Roman" w:eastAsia="Times New Roman" w:hAnsi="Times New Roman" w:cs="Times New Roman"/>
          <w:lang w:val="es-ES" w:eastAsia="fr-FR"/>
        </w:rPr>
        <w:t>Ibn</w:t>
      </w:r>
      <w:proofErr w:type="spellEnd"/>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Gulgul</w:t>
      </w:r>
      <w:proofErr w:type="spellEnd"/>
      <w:r w:rsidRPr="008B15E4">
        <w:rPr>
          <w:rFonts w:ascii="Times New Roman" w:eastAsia="Times New Roman" w:hAnsi="Times New Roman" w:cs="Times New Roman"/>
          <w:lang w:val="es-ES" w:eastAsia="fr-FR"/>
        </w:rPr>
        <w:t> »,</w:t>
      </w:r>
      <w:r w:rsidRPr="008B15E4">
        <w:rPr>
          <w:rFonts w:ascii="Times New Roman" w:eastAsia="Times New Roman" w:hAnsi="Times New Roman" w:cs="Times New Roman"/>
          <w:i/>
          <w:iCs/>
          <w:lang w:val="es-ES" w:eastAsia="fr-FR"/>
        </w:rPr>
        <w:t xml:space="preserve"> Anuario de Estudios Medievales</w:t>
      </w:r>
      <w:r w:rsidRPr="008B15E4">
        <w:rPr>
          <w:rFonts w:ascii="Times New Roman" w:eastAsia="Times New Roman" w:hAnsi="Times New Roman" w:cs="Times New Roman"/>
          <w:lang w:val="es-ES" w:eastAsia="fr-FR"/>
        </w:rPr>
        <w:t>, 5 (1968), p. 455.</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33" w:anchor="bodyftn51" w:history="1">
        <w:r w:rsidRPr="008B15E4">
          <w:rPr>
            <w:rFonts w:ascii="Times New Roman" w:eastAsia="Times New Roman" w:hAnsi="Times New Roman" w:cs="Times New Roman"/>
            <w:color w:val="0000FF"/>
            <w:u w:val="single"/>
            <w:lang w:val="es-ES" w:eastAsia="fr-FR"/>
          </w:rPr>
          <w:t>51</w:t>
        </w:r>
      </w:hyperlink>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i/>
          <w:iCs/>
          <w:lang w:val="es-ES" w:eastAsia="fr-FR"/>
        </w:rPr>
        <w:t>Memoriale</w:t>
      </w:r>
      <w:proofErr w:type="spellEnd"/>
      <w:r w:rsidRPr="008B15E4">
        <w:rPr>
          <w:rFonts w:ascii="Times New Roman" w:eastAsia="Times New Roman" w:hAnsi="Times New Roman" w:cs="Times New Roman"/>
          <w:i/>
          <w:iCs/>
          <w:lang w:val="es-ES" w:eastAsia="fr-FR"/>
        </w:rPr>
        <w:t xml:space="preserve"> Sanctorum</w:t>
      </w:r>
      <w:r w:rsidRPr="008B15E4">
        <w:rPr>
          <w:rFonts w:ascii="Times New Roman" w:eastAsia="Times New Roman" w:hAnsi="Times New Roman" w:cs="Times New Roman"/>
          <w:lang w:val="es-ES" w:eastAsia="fr-FR"/>
        </w:rPr>
        <w:t>,</w:t>
      </w:r>
      <w:r w:rsidRPr="008B15E4">
        <w:rPr>
          <w:rFonts w:ascii="Times New Roman" w:eastAsia="Times New Roman" w:hAnsi="Times New Roman" w:cs="Times New Roman"/>
          <w:i/>
          <w:iCs/>
          <w:lang w:val="es-ES" w:eastAsia="fr-FR"/>
        </w:rPr>
        <w:t xml:space="preserve"> C.S.M.,</w:t>
      </w:r>
      <w:r w:rsidRPr="008B15E4">
        <w:rPr>
          <w:rFonts w:ascii="Times New Roman" w:eastAsia="Times New Roman" w:hAnsi="Times New Roman" w:cs="Times New Roman"/>
          <w:lang w:val="es-ES" w:eastAsia="fr-FR"/>
        </w:rPr>
        <w:t xml:space="preserve"> II, p. 367-369.</w:t>
      </w:r>
    </w:p>
    <w:p w:rsidR="008B15E4" w:rsidRPr="008B15E4" w:rsidRDefault="008B15E4" w:rsidP="008B15E4">
      <w:pPr>
        <w:spacing w:before="100" w:beforeAutospacing="1" w:after="100" w:afterAutospacing="1"/>
        <w:rPr>
          <w:rFonts w:ascii="Times New Roman" w:eastAsia="Times New Roman" w:hAnsi="Times New Roman" w:cs="Times New Roman"/>
          <w:lang w:val="es-ES" w:eastAsia="fr-FR"/>
        </w:rPr>
      </w:pPr>
      <w:hyperlink r:id="rId134" w:anchor="bodyftn52" w:history="1">
        <w:r w:rsidRPr="008B15E4">
          <w:rPr>
            <w:rFonts w:ascii="Times New Roman" w:eastAsia="Times New Roman" w:hAnsi="Times New Roman" w:cs="Times New Roman"/>
            <w:color w:val="0000FF"/>
            <w:u w:val="single"/>
            <w:lang w:val="es-ES" w:eastAsia="fr-FR"/>
          </w:rPr>
          <w:t>52</w:t>
        </w:r>
      </w:hyperlink>
      <w:r w:rsidRPr="008B15E4">
        <w:rPr>
          <w:rFonts w:ascii="Times New Roman" w:eastAsia="Times New Roman" w:hAnsi="Times New Roman" w:cs="Times New Roman"/>
          <w:lang w:val="es-ES" w:eastAsia="fr-FR"/>
        </w:rPr>
        <w:t xml:space="preserve"> </w:t>
      </w:r>
      <w:proofErr w:type="spellStart"/>
      <w:r w:rsidRPr="008B15E4">
        <w:rPr>
          <w:rFonts w:ascii="Times New Roman" w:eastAsia="Times New Roman" w:hAnsi="Times New Roman" w:cs="Times New Roman"/>
          <w:lang w:val="es-ES" w:eastAsia="fr-FR"/>
        </w:rPr>
        <w:t>Ibid</w:t>
      </w:r>
      <w:proofErr w:type="spellEnd"/>
      <w:r w:rsidRPr="008B15E4">
        <w:rPr>
          <w:rFonts w:ascii="Times New Roman" w:eastAsia="Times New Roman" w:hAnsi="Times New Roman" w:cs="Times New Roman"/>
          <w:lang w:val="es-ES" w:eastAsia="fr-FR"/>
        </w:rPr>
        <w:t>., p. 398.</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35" w:anchor="bodyftn53" w:history="1">
        <w:r w:rsidRPr="008B15E4">
          <w:rPr>
            <w:rFonts w:ascii="Times New Roman" w:eastAsia="Times New Roman" w:hAnsi="Times New Roman" w:cs="Times New Roman"/>
            <w:color w:val="0000FF"/>
            <w:u w:val="single"/>
            <w:lang w:eastAsia="fr-FR"/>
          </w:rPr>
          <w:t>53</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431-432.</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36" w:anchor="bodyftn54" w:history="1">
        <w:r w:rsidRPr="008B15E4">
          <w:rPr>
            <w:rFonts w:ascii="Times New Roman" w:eastAsia="Times New Roman" w:hAnsi="Times New Roman" w:cs="Times New Roman"/>
            <w:color w:val="0000FF"/>
            <w:u w:val="single"/>
            <w:lang w:eastAsia="fr-FR"/>
          </w:rPr>
          <w:t>54</w:t>
        </w:r>
      </w:hyperlink>
      <w:r w:rsidRPr="008B15E4">
        <w:rPr>
          <w:rFonts w:ascii="Times New Roman" w:eastAsia="Times New Roman" w:hAnsi="Times New Roman" w:cs="Times New Roman"/>
          <w:lang w:eastAsia="fr-FR"/>
        </w:rPr>
        <w:t xml:space="preserve"> C’est le cas le plus fréquent parmi les enfants de mariage mixte. 6 martyrs sont de père musulman et de mère chrétienne. Toutefois, deux autres sont de père chrétien et de mère musulmane : dans ce cas, le père convertit son épouse au christianisme, ce qui entraîne une situation d’illégalité au regard de la loi musulmane. Ainsi, </w:t>
      </w:r>
      <w:proofErr w:type="spellStart"/>
      <w:r w:rsidRPr="008B15E4">
        <w:rPr>
          <w:rFonts w:ascii="Times New Roman" w:eastAsia="Times New Roman" w:hAnsi="Times New Roman" w:cs="Times New Roman"/>
          <w:lang w:eastAsia="fr-FR"/>
        </w:rPr>
        <w:t>Walabonsus</w:t>
      </w:r>
      <w:proofErr w:type="spellEnd"/>
      <w:r w:rsidRPr="008B15E4">
        <w:rPr>
          <w:rFonts w:ascii="Times New Roman" w:eastAsia="Times New Roman" w:hAnsi="Times New Roman" w:cs="Times New Roman"/>
          <w:lang w:eastAsia="fr-FR"/>
        </w:rPr>
        <w:t xml:space="preserve"> et sa </w:t>
      </w:r>
      <w:proofErr w:type="spellStart"/>
      <w:r w:rsidRPr="008B15E4">
        <w:rPr>
          <w:rFonts w:ascii="Times New Roman" w:eastAsia="Times New Roman" w:hAnsi="Times New Roman" w:cs="Times New Roman"/>
          <w:lang w:eastAsia="fr-FR"/>
        </w:rPr>
        <w:t>soeur</w:t>
      </w:r>
      <w:proofErr w:type="spellEnd"/>
      <w:r w:rsidRPr="008B15E4">
        <w:rPr>
          <w:rFonts w:ascii="Times New Roman" w:eastAsia="Times New Roman" w:hAnsi="Times New Roman" w:cs="Times New Roman"/>
          <w:lang w:eastAsia="fr-FR"/>
        </w:rPr>
        <w:t xml:space="preserve"> Maria. Originaires de </w:t>
      </w:r>
      <w:proofErr w:type="spellStart"/>
      <w:r w:rsidRPr="008B15E4">
        <w:rPr>
          <w:rFonts w:ascii="Times New Roman" w:eastAsia="Times New Roman" w:hAnsi="Times New Roman" w:cs="Times New Roman"/>
          <w:lang w:eastAsia="fr-FR"/>
        </w:rPr>
        <w:t>Niebla</w:t>
      </w:r>
      <w:proofErr w:type="spellEnd"/>
      <w:r w:rsidRPr="008B15E4">
        <w:rPr>
          <w:rFonts w:ascii="Times New Roman" w:eastAsia="Times New Roman" w:hAnsi="Times New Roman" w:cs="Times New Roman"/>
          <w:lang w:eastAsia="fr-FR"/>
        </w:rPr>
        <w:t xml:space="preserve"> leurs parents doivent fuir et se cacher dans la montagne cordouane, à</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Fronianus</w:t>
      </w:r>
      <w:proofErr w:type="spell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C.S.M.,</w:t>
      </w:r>
      <w:r w:rsidRPr="008B15E4">
        <w:rPr>
          <w:rFonts w:ascii="Times New Roman" w:eastAsia="Times New Roman" w:hAnsi="Times New Roman" w:cs="Times New Roman"/>
          <w:lang w:eastAsia="fr-FR"/>
        </w:rPr>
        <w:t xml:space="preserve"> II, p. 412-413).</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37" w:anchor="bodyftn55" w:history="1">
        <w:r w:rsidRPr="008B15E4">
          <w:rPr>
            <w:rFonts w:ascii="Times New Roman" w:eastAsia="Times New Roman" w:hAnsi="Times New Roman" w:cs="Times New Roman"/>
            <w:color w:val="0000FF"/>
            <w:u w:val="single"/>
            <w:lang w:eastAsia="fr-FR"/>
          </w:rPr>
          <w:t>55</w:t>
        </w:r>
      </w:hyperlink>
      <w:r w:rsidRPr="008B15E4">
        <w:rPr>
          <w:rFonts w:ascii="Times New Roman" w:eastAsia="Times New Roman" w:hAnsi="Times New Roman" w:cs="Times New Roman"/>
          <w:lang w:eastAsia="fr-FR"/>
        </w:rPr>
        <w:t xml:space="preserve"> C’est le cas de </w:t>
      </w:r>
      <w:proofErr w:type="spellStart"/>
      <w:r w:rsidRPr="008B15E4">
        <w:rPr>
          <w:rFonts w:ascii="Times New Roman" w:eastAsia="Times New Roman" w:hAnsi="Times New Roman" w:cs="Times New Roman"/>
          <w:lang w:eastAsia="fr-FR"/>
        </w:rPr>
        <w:t>Sabigotho</w:t>
      </w:r>
      <w:proofErr w:type="spellEnd"/>
      <w:r w:rsidRPr="008B15E4">
        <w:rPr>
          <w:rFonts w:ascii="Times New Roman" w:eastAsia="Times New Roman" w:hAnsi="Times New Roman" w:cs="Times New Roman"/>
          <w:lang w:eastAsia="fr-FR"/>
        </w:rPr>
        <w:t xml:space="preserve"> – appelée aussi </w:t>
      </w:r>
      <w:proofErr w:type="spellStart"/>
      <w:r w:rsidRPr="008B15E4">
        <w:rPr>
          <w:rFonts w:ascii="Times New Roman" w:eastAsia="Times New Roman" w:hAnsi="Times New Roman" w:cs="Times New Roman"/>
          <w:lang w:eastAsia="fr-FR"/>
        </w:rPr>
        <w:t>Nathalia</w:t>
      </w:r>
      <w:proofErr w:type="spellEnd"/>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417.</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38" w:anchor="bodyftn56" w:history="1">
        <w:r w:rsidRPr="008B15E4">
          <w:rPr>
            <w:rFonts w:ascii="Times New Roman" w:eastAsia="Times New Roman" w:hAnsi="Times New Roman" w:cs="Times New Roman"/>
            <w:color w:val="0000FF"/>
            <w:u w:val="single"/>
            <w:lang w:eastAsia="fr-FR"/>
          </w:rPr>
          <w:t>56</w:t>
        </w:r>
      </w:hyperlink>
      <w:r w:rsidRPr="008B15E4">
        <w:rPr>
          <w:rFonts w:ascii="Times New Roman" w:eastAsia="Times New Roman" w:hAnsi="Times New Roman" w:cs="Times New Roman"/>
          <w:lang w:eastAsia="fr-FR"/>
        </w:rPr>
        <w:t xml:space="preserve"> Il faut distinguer les musulmans qui héritent ce statut de leur père, et ceux qui ont fait le choix de se convertir ou bien l’ont fait sous la pression des circonstances. Ces derniers fournissent 4 candidats au martyre.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39" w:anchor="bodyftn57" w:history="1">
        <w:r w:rsidRPr="008B15E4">
          <w:rPr>
            <w:rFonts w:ascii="Times New Roman" w:eastAsia="Times New Roman" w:hAnsi="Times New Roman" w:cs="Times New Roman"/>
            <w:color w:val="0000FF"/>
            <w:u w:val="single"/>
            <w:lang w:eastAsia="fr-FR"/>
          </w:rPr>
          <w:t>57</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416-427.</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0" w:anchor="bodyftn58" w:history="1">
        <w:r w:rsidRPr="008B15E4">
          <w:rPr>
            <w:rFonts w:ascii="Times New Roman" w:eastAsia="Times New Roman" w:hAnsi="Times New Roman" w:cs="Times New Roman"/>
            <w:color w:val="0000FF"/>
            <w:u w:val="single"/>
            <w:lang w:eastAsia="fr-FR"/>
          </w:rPr>
          <w:t>58</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periturarum</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scripturarum</w:t>
      </w:r>
      <w:proofErr w:type="spellEnd"/>
      <w:r w:rsidRPr="008B15E4">
        <w:rPr>
          <w:rFonts w:ascii="Times New Roman" w:eastAsia="Times New Roman" w:hAnsi="Times New Roman" w:cs="Times New Roman"/>
          <w:i/>
          <w:iCs/>
          <w:lang w:eastAsia="fr-FR"/>
        </w:rPr>
        <w:t>,</w:t>
      </w:r>
      <w:r w:rsidRPr="008B15E4">
        <w:rPr>
          <w:rFonts w:ascii="Times New Roman" w:eastAsia="Times New Roman" w:hAnsi="Times New Roman" w:cs="Times New Roman"/>
          <w:lang w:eastAsia="fr-FR"/>
        </w:rPr>
        <w:t xml:space="preserve"> ibid., p. 416.</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1" w:anchor="bodyftn59" w:history="1">
        <w:r w:rsidRPr="008B15E4">
          <w:rPr>
            <w:rFonts w:ascii="Times New Roman" w:eastAsia="Times New Roman" w:hAnsi="Times New Roman" w:cs="Times New Roman"/>
            <w:color w:val="0000FF"/>
            <w:u w:val="single"/>
            <w:lang w:eastAsia="fr-FR"/>
          </w:rPr>
          <w:t>59</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419.</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2" w:anchor="bodyftn60" w:history="1">
        <w:r w:rsidRPr="008B15E4">
          <w:rPr>
            <w:rFonts w:ascii="Times New Roman" w:eastAsia="Times New Roman" w:hAnsi="Times New Roman" w:cs="Times New Roman"/>
            <w:color w:val="0000FF"/>
            <w:u w:val="single"/>
            <w:lang w:eastAsia="fr-FR"/>
          </w:rPr>
          <w:t>60</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praefulgent</w:t>
      </w:r>
      <w:proofErr w:type="spellEnd"/>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3" w:anchor="bodyftn61" w:history="1">
        <w:r w:rsidRPr="008B15E4">
          <w:rPr>
            <w:rFonts w:ascii="Times New Roman" w:eastAsia="Times New Roman" w:hAnsi="Times New Roman" w:cs="Times New Roman"/>
            <w:color w:val="0000FF"/>
            <w:u w:val="single"/>
            <w:lang w:eastAsia="fr-FR"/>
          </w:rPr>
          <w:t>61</w:t>
        </w:r>
      </w:hyperlink>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 xml:space="preserve">in </w:t>
      </w:r>
      <w:proofErr w:type="spellStart"/>
      <w:r w:rsidRPr="008B15E4">
        <w:rPr>
          <w:rFonts w:ascii="Times New Roman" w:eastAsia="Times New Roman" w:hAnsi="Times New Roman" w:cs="Times New Roman"/>
          <w:i/>
          <w:iCs/>
          <w:lang w:eastAsia="fr-FR"/>
        </w:rPr>
        <w:t>interioribus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angulis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tabernaculi</w:t>
      </w:r>
      <w:proofErr w:type="spellEnd"/>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4" w:anchor="bodyftn62" w:history="1">
        <w:r w:rsidRPr="008B15E4">
          <w:rPr>
            <w:rFonts w:ascii="Times New Roman" w:eastAsia="Times New Roman" w:hAnsi="Times New Roman" w:cs="Times New Roman"/>
            <w:color w:val="0000FF"/>
            <w:u w:val="single"/>
            <w:lang w:eastAsia="fr-FR"/>
          </w:rPr>
          <w:t>62</w:t>
        </w:r>
      </w:hyperlink>
      <w:r w:rsidRPr="008B15E4">
        <w:rPr>
          <w:rFonts w:ascii="Times New Roman" w:eastAsia="Times New Roman" w:hAnsi="Times New Roman" w:cs="Times New Roman"/>
          <w:lang w:eastAsia="fr-FR"/>
        </w:rPr>
        <w:t xml:space="preserve"> C’est l’expression d’</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lui-même,</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417.</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5" w:anchor="bodyftn63" w:history="1">
        <w:r w:rsidRPr="008B15E4">
          <w:rPr>
            <w:rFonts w:ascii="Times New Roman" w:eastAsia="Times New Roman" w:hAnsi="Times New Roman" w:cs="Times New Roman"/>
            <w:color w:val="0000FF"/>
            <w:u w:val="single"/>
            <w:lang w:eastAsia="fr-FR"/>
          </w:rPr>
          <w:t>63</w:t>
        </w:r>
      </w:hyperlink>
      <w:r w:rsidRPr="008B15E4">
        <w:rPr>
          <w:rFonts w:ascii="Times New Roman" w:eastAsia="Times New Roman" w:hAnsi="Times New Roman" w:cs="Times New Roman"/>
          <w:lang w:eastAsia="fr-FR"/>
        </w:rPr>
        <w:t xml:space="preserve"> Soit 20 % des martyrs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6" w:anchor="bodyftn64" w:history="1">
        <w:r w:rsidRPr="008B15E4">
          <w:rPr>
            <w:rFonts w:ascii="Times New Roman" w:eastAsia="Times New Roman" w:hAnsi="Times New Roman" w:cs="Times New Roman"/>
            <w:color w:val="0000FF"/>
            <w:u w:val="single"/>
            <w:lang w:eastAsia="fr-FR"/>
          </w:rPr>
          <w:t>64</w:t>
        </w:r>
      </w:hyperlink>
      <w:r w:rsidRPr="008B15E4">
        <w:rPr>
          <w:rFonts w:ascii="Times New Roman" w:eastAsia="Times New Roman" w:hAnsi="Times New Roman" w:cs="Times New Roman"/>
          <w:lang w:eastAsia="fr-FR"/>
        </w:rPr>
        <w:t xml:space="preserve"> 12 martyrs (environ 20 %) appartiennent à des familles dont on nous dit expressément qu’elles sont partagées entre chrétiens et musulmans.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7" w:anchor="bodyftn65" w:history="1">
        <w:r w:rsidRPr="008B15E4">
          <w:rPr>
            <w:rFonts w:ascii="Times New Roman" w:eastAsia="Times New Roman" w:hAnsi="Times New Roman" w:cs="Times New Roman"/>
            <w:color w:val="0000FF"/>
            <w:u w:val="single"/>
            <w:lang w:eastAsia="fr-FR"/>
          </w:rPr>
          <w:t>65</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456.</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8" w:anchor="bodyftn66" w:history="1">
        <w:r w:rsidRPr="008B15E4">
          <w:rPr>
            <w:rFonts w:ascii="Times New Roman" w:eastAsia="Times New Roman" w:hAnsi="Times New Roman" w:cs="Times New Roman"/>
            <w:color w:val="0000FF"/>
            <w:u w:val="single"/>
            <w:lang w:eastAsia="fr-FR"/>
          </w:rPr>
          <w:t>66</w:t>
        </w:r>
      </w:hyperlink>
      <w:r w:rsidRPr="008B15E4">
        <w:rPr>
          <w:rFonts w:ascii="Times New Roman" w:eastAsia="Times New Roman" w:hAnsi="Times New Roman" w:cs="Times New Roman"/>
          <w:lang w:eastAsia="fr-FR"/>
        </w:rPr>
        <w:t xml:space="preserve"> </w:t>
      </w:r>
      <w:r w:rsidRPr="008B15E4">
        <w:rPr>
          <w:rFonts w:ascii="Times New Roman" w:eastAsia="Times New Roman" w:hAnsi="Times New Roman" w:cs="Times New Roman"/>
          <w:i/>
          <w:iCs/>
          <w:lang w:eastAsia="fr-FR"/>
        </w:rPr>
        <w:t xml:space="preserve">Et quia erat </w:t>
      </w:r>
      <w:proofErr w:type="spellStart"/>
      <w:r w:rsidRPr="008B15E4">
        <w:rPr>
          <w:rFonts w:ascii="Times New Roman" w:eastAsia="Times New Roman" w:hAnsi="Times New Roman" w:cs="Times New Roman"/>
          <w:i/>
          <w:iCs/>
          <w:lang w:eastAsia="fr-FR"/>
        </w:rPr>
        <w:t>stemmatis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ortu</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praecincta</w:t>
      </w:r>
      <w:proofErr w:type="spellEnd"/>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49" w:anchor="bodyftn67" w:history="1">
        <w:r w:rsidRPr="008B15E4">
          <w:rPr>
            <w:rFonts w:ascii="Times New Roman" w:eastAsia="Times New Roman" w:hAnsi="Times New Roman" w:cs="Times New Roman"/>
            <w:color w:val="0000FF"/>
            <w:u w:val="single"/>
            <w:lang w:eastAsia="fr-FR"/>
          </w:rPr>
          <w:t>67</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i/>
          <w:iCs/>
          <w:lang w:eastAsia="fr-FR"/>
        </w:rPr>
        <w:t>grandique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fastu</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Arabicae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traducis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exornabatur</w:t>
      </w:r>
      <w:proofErr w:type="spellEnd"/>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0" w:anchor="bodyftn68" w:history="1">
        <w:r w:rsidRPr="008B15E4">
          <w:rPr>
            <w:rFonts w:ascii="Times New Roman" w:eastAsia="Times New Roman" w:hAnsi="Times New Roman" w:cs="Times New Roman"/>
            <w:color w:val="0000FF"/>
            <w:u w:val="single"/>
            <w:lang w:eastAsia="fr-FR"/>
          </w:rPr>
          <w:t>68</w:t>
        </w:r>
      </w:hyperlink>
      <w:r w:rsidRPr="008B15E4">
        <w:rPr>
          <w:rFonts w:ascii="Times New Roman" w:eastAsia="Times New Roman" w:hAnsi="Times New Roman" w:cs="Times New Roman"/>
          <w:lang w:eastAsia="fr-FR"/>
        </w:rPr>
        <w:t xml:space="preserve"> Nous ne sommes pas d’accord avec la traduction de D. MILLET-GÉRARD, laquelle traduit le passage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grandique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fastu</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Arabicae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traducis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exornabatur</w:t>
      </w:r>
      <w:proofErr w:type="spellEnd"/>
      <w:r w:rsidRPr="008B15E4">
        <w:rPr>
          <w:rFonts w:ascii="Times New Roman" w:eastAsia="Times New Roman" w:hAnsi="Times New Roman" w:cs="Times New Roman"/>
          <w:lang w:eastAsia="fr-FR"/>
        </w:rPr>
        <w:t>, par « elle pouvait se prévaloir […] de l’honneur non négligeable de savoir traduire l’arabe ». Il est vrai que la phrase dans son ensemble possède une structure assez confuse. Cependant, le terme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traducis</w:t>
      </w:r>
      <w:proofErr w:type="spellEnd"/>
      <w:r w:rsidRPr="008B15E4">
        <w:rPr>
          <w:rFonts w:ascii="Times New Roman" w:eastAsia="Times New Roman" w:hAnsi="Times New Roman" w:cs="Times New Roman"/>
          <w:lang w:eastAsia="fr-FR"/>
        </w:rPr>
        <w:t xml:space="preserve"> ne renvoie pas au verbe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traducere</w:t>
      </w:r>
      <w:proofErr w:type="spellEnd"/>
      <w:r w:rsidRPr="008B15E4">
        <w:rPr>
          <w:rFonts w:ascii="Times New Roman" w:eastAsia="Times New Roman" w:hAnsi="Times New Roman" w:cs="Times New Roman"/>
          <w:lang w:eastAsia="fr-FR"/>
        </w:rPr>
        <w:t> : c’est le génitif de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tradux</w:t>
      </w:r>
      <w:proofErr w:type="spellEnd"/>
      <w:r w:rsidRPr="008B15E4">
        <w:rPr>
          <w:rFonts w:ascii="Times New Roman" w:eastAsia="Times New Roman" w:hAnsi="Times New Roman" w:cs="Times New Roman"/>
          <w:lang w:eastAsia="fr-FR"/>
        </w:rPr>
        <w:t>, complément du nom</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fastu</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Tradux</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traducis</w:t>
      </w:r>
      <w:proofErr w:type="spellEnd"/>
      <w:r w:rsidRPr="008B15E4">
        <w:rPr>
          <w:rFonts w:ascii="Times New Roman" w:eastAsia="Times New Roman" w:hAnsi="Times New Roman" w:cs="Times New Roman"/>
          <w:lang w:eastAsia="fr-FR"/>
        </w:rPr>
        <w:t xml:space="preserve"> signifie « sarment », ce qui renvoie au champ lexical de la lignée généalogique, représenté aussi par</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stemma</w:t>
      </w:r>
      <w:proofErr w:type="spellEnd"/>
      <w:r w:rsidRPr="008B15E4">
        <w:rPr>
          <w:rFonts w:ascii="Times New Roman" w:eastAsia="Times New Roman" w:hAnsi="Times New Roman" w:cs="Times New Roman"/>
          <w:lang w:eastAsia="fr-FR"/>
        </w:rPr>
        <w:t>.</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1" w:anchor="bodyftn69" w:history="1">
        <w:r w:rsidRPr="008B15E4">
          <w:rPr>
            <w:rFonts w:ascii="Times New Roman" w:eastAsia="Times New Roman" w:hAnsi="Times New Roman" w:cs="Times New Roman"/>
            <w:color w:val="0000FF"/>
            <w:u w:val="single"/>
            <w:lang w:eastAsia="fr-FR"/>
          </w:rPr>
          <w:t>69</w:t>
        </w:r>
      </w:hyperlink>
      <w:r w:rsidRPr="008B15E4">
        <w:rPr>
          <w:rFonts w:ascii="Times New Roman" w:eastAsia="Times New Roman" w:hAnsi="Times New Roman" w:cs="Times New Roman"/>
          <w:lang w:eastAsia="fr-FR"/>
        </w:rPr>
        <w:t xml:space="preserve"> TURKI A. M., « Situation du “tributaire” qui insulte l’Islam au regard de la doctrine et de la jurisprudence musulmanes »,</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Studia</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Islamica</w:t>
      </w:r>
      <w:proofErr w:type="spellEnd"/>
      <w:r w:rsidRPr="008B15E4">
        <w:rPr>
          <w:rFonts w:ascii="Times New Roman" w:eastAsia="Times New Roman" w:hAnsi="Times New Roman" w:cs="Times New Roman"/>
          <w:lang w:eastAsia="fr-FR"/>
        </w:rPr>
        <w:t>, 30 (1969), p. 39-72.</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2" w:anchor="bodyftn70" w:history="1">
        <w:r w:rsidRPr="008B15E4">
          <w:rPr>
            <w:rFonts w:ascii="Times New Roman" w:eastAsia="Times New Roman" w:hAnsi="Times New Roman" w:cs="Times New Roman"/>
            <w:color w:val="0000FF"/>
            <w:u w:val="single"/>
            <w:lang w:eastAsia="fr-FR"/>
          </w:rPr>
          <w:t>70</w:t>
        </w:r>
      </w:hyperlink>
      <w:r w:rsidRPr="008B15E4">
        <w:rPr>
          <w:rFonts w:ascii="Times New Roman" w:eastAsia="Times New Roman" w:hAnsi="Times New Roman" w:cs="Times New Roman"/>
          <w:lang w:eastAsia="fr-FR"/>
        </w:rPr>
        <w:t xml:space="preserve"> Les</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muwalladun</w:t>
      </w:r>
      <w:proofErr w:type="spellEnd"/>
      <w:r w:rsidRPr="008B15E4">
        <w:rPr>
          <w:rFonts w:ascii="Times New Roman" w:eastAsia="Times New Roman" w:hAnsi="Times New Roman" w:cs="Times New Roman"/>
          <w:lang w:eastAsia="fr-FR"/>
        </w:rPr>
        <w:t xml:space="preserve"> sont, dans la Péninsule ibérique, des convertis à l’Islam, « non-Arabes, nés de parents musulmans et élevés dans la foi islamique » (É. LÉVI-PROVENCAL,</w:t>
      </w:r>
      <w:r w:rsidRPr="008B15E4">
        <w:rPr>
          <w:rFonts w:ascii="Times New Roman" w:eastAsia="Times New Roman" w:hAnsi="Times New Roman" w:cs="Times New Roman"/>
          <w:i/>
          <w:iCs/>
          <w:lang w:eastAsia="fr-FR"/>
        </w:rPr>
        <w:t xml:space="preserve"> L’Espagne musulmane au X</w:t>
      </w:r>
      <w:r w:rsidRPr="008B15E4">
        <w:rPr>
          <w:rFonts w:ascii="Times New Roman" w:eastAsia="Times New Roman" w:hAnsi="Times New Roman" w:cs="Times New Roman"/>
          <w:i/>
          <w:iCs/>
          <w:vertAlign w:val="superscript"/>
          <w:lang w:eastAsia="fr-FR"/>
        </w:rPr>
        <w:t>e</w:t>
      </w:r>
      <w:r w:rsidRPr="008B15E4">
        <w:rPr>
          <w:rFonts w:ascii="Times New Roman" w:eastAsia="Times New Roman" w:hAnsi="Times New Roman" w:cs="Times New Roman"/>
          <w:i/>
          <w:iCs/>
          <w:lang w:eastAsia="fr-FR"/>
        </w:rPr>
        <w:t xml:space="preserve"> siècle</w:t>
      </w:r>
      <w:r w:rsidRPr="008B15E4">
        <w:rPr>
          <w:rFonts w:ascii="Times New Roman" w:eastAsia="Times New Roman" w:hAnsi="Times New Roman" w:cs="Times New Roman"/>
          <w:lang w:eastAsia="fr-FR"/>
        </w:rPr>
        <w:t>, p. 18-20). Il faudrait rajouter à cette définition les convertis de plus fraîche date, dont les parents sont parfois chrétiens. Le IX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est justement l’époque où le problème d’intégration des</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muwalladun</w:t>
      </w:r>
      <w:proofErr w:type="spellEnd"/>
      <w:r w:rsidRPr="008B15E4">
        <w:rPr>
          <w:rFonts w:ascii="Times New Roman" w:eastAsia="Times New Roman" w:hAnsi="Times New Roman" w:cs="Times New Roman"/>
          <w:lang w:eastAsia="fr-FR"/>
        </w:rPr>
        <w:t xml:space="preserve"> dans la société musulmane éclate par une série de révoltes locales. Il est intéressant de noter qu’</w:t>
      </w:r>
      <w:proofErr w:type="spellStart"/>
      <w:r w:rsidRPr="008B15E4">
        <w:rPr>
          <w:rFonts w:ascii="Times New Roman" w:eastAsia="Times New Roman" w:hAnsi="Times New Roman" w:cs="Times New Roman"/>
          <w:lang w:eastAsia="fr-FR"/>
        </w:rPr>
        <w:t>Euloge</w:t>
      </w:r>
      <w:proofErr w:type="spellEnd"/>
      <w:r w:rsidRPr="008B15E4">
        <w:rPr>
          <w:rFonts w:ascii="Times New Roman" w:eastAsia="Times New Roman" w:hAnsi="Times New Roman" w:cs="Times New Roman"/>
          <w:lang w:eastAsia="fr-FR"/>
        </w:rPr>
        <w:t xml:space="preserve"> n’emploie absolument pas le terme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muwallad</w:t>
      </w:r>
      <w:proofErr w:type="spellEnd"/>
      <w:r w:rsidRPr="008B15E4">
        <w:rPr>
          <w:rFonts w:ascii="Times New Roman" w:eastAsia="Times New Roman" w:hAnsi="Times New Roman" w:cs="Times New Roman"/>
          <w:lang w:eastAsia="fr-FR"/>
        </w:rPr>
        <w:t xml:space="preserve"> ou son équivalent et qu’il n’établit qu’une seule distinction majeure, entre chrétiens et musulmans.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3" w:anchor="bodyftn71" w:history="1">
        <w:r w:rsidRPr="008B15E4">
          <w:rPr>
            <w:rFonts w:ascii="Times New Roman" w:eastAsia="Times New Roman" w:hAnsi="Times New Roman" w:cs="Times New Roman"/>
            <w:color w:val="0000FF"/>
            <w:u w:val="single"/>
            <w:lang w:eastAsia="fr-FR"/>
          </w:rPr>
          <w:t>71</w:t>
        </w:r>
      </w:hyperlink>
      <w:r w:rsidRPr="008B15E4">
        <w:rPr>
          <w:rFonts w:ascii="Times New Roman" w:eastAsia="Times New Roman" w:hAnsi="Times New Roman" w:cs="Times New Roman"/>
          <w:lang w:eastAsia="fr-FR"/>
        </w:rPr>
        <w:t xml:space="preserve"> Les deux couples formés par Aurelius et </w:t>
      </w:r>
      <w:proofErr w:type="spellStart"/>
      <w:r w:rsidRPr="008B15E4">
        <w:rPr>
          <w:rFonts w:ascii="Times New Roman" w:eastAsia="Times New Roman" w:hAnsi="Times New Roman" w:cs="Times New Roman"/>
          <w:lang w:eastAsia="fr-FR"/>
        </w:rPr>
        <w:t>Sabigotho</w:t>
      </w:r>
      <w:proofErr w:type="spellEnd"/>
      <w:r w:rsidRPr="008B15E4">
        <w:rPr>
          <w:rFonts w:ascii="Times New Roman" w:eastAsia="Times New Roman" w:hAnsi="Times New Roman" w:cs="Times New Roman"/>
          <w:lang w:eastAsia="fr-FR"/>
        </w:rPr>
        <w:t xml:space="preserve"> d’une part, et leurs amis Félix et </w:t>
      </w:r>
      <w:proofErr w:type="spellStart"/>
      <w:r w:rsidRPr="008B15E4">
        <w:rPr>
          <w:rFonts w:ascii="Times New Roman" w:eastAsia="Times New Roman" w:hAnsi="Times New Roman" w:cs="Times New Roman"/>
          <w:lang w:eastAsia="fr-FR"/>
        </w:rPr>
        <w:t>Liliosa</w:t>
      </w:r>
      <w:proofErr w:type="spellEnd"/>
      <w:r w:rsidRPr="008B15E4">
        <w:rPr>
          <w:rFonts w:ascii="Times New Roman" w:eastAsia="Times New Roman" w:hAnsi="Times New Roman" w:cs="Times New Roman"/>
          <w:lang w:eastAsia="fr-FR"/>
        </w:rPr>
        <w:t xml:space="preserve"> d’autre part incarnent cette pratique domestique du christianisme.</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4" w:anchor="bodyftn72" w:history="1">
        <w:r w:rsidRPr="008B15E4">
          <w:rPr>
            <w:rFonts w:ascii="Times New Roman" w:eastAsia="Times New Roman" w:hAnsi="Times New Roman" w:cs="Times New Roman"/>
            <w:color w:val="0000FF"/>
            <w:u w:val="single"/>
            <w:lang w:eastAsia="fr-FR"/>
          </w:rPr>
          <w:t>72</w:t>
        </w:r>
      </w:hyperlink>
      <w:r w:rsidRPr="008B15E4">
        <w:rPr>
          <w:rFonts w:ascii="Times New Roman" w:eastAsia="Times New Roman" w:hAnsi="Times New Roman" w:cs="Times New Roman"/>
          <w:lang w:eastAsia="fr-FR"/>
        </w:rPr>
        <w:t xml:space="preserve"> Le père de Maria, chrétien, a épousé une musulmane qu’il a convertie. Le couple doit fuir la loi musulmane et se réfugier dans les montagnes de Cordoue,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412. </w:t>
      </w:r>
      <w:proofErr w:type="spellStart"/>
      <w:r w:rsidRPr="008B15E4">
        <w:rPr>
          <w:rFonts w:ascii="Times New Roman" w:eastAsia="Times New Roman" w:hAnsi="Times New Roman" w:cs="Times New Roman"/>
          <w:lang w:eastAsia="fr-FR"/>
        </w:rPr>
        <w:t>Rudericus</w:t>
      </w:r>
      <w:proofErr w:type="spellEnd"/>
      <w:r w:rsidRPr="008B15E4">
        <w:rPr>
          <w:rFonts w:ascii="Times New Roman" w:eastAsia="Times New Roman" w:hAnsi="Times New Roman" w:cs="Times New Roman"/>
          <w:lang w:eastAsia="fr-FR"/>
        </w:rPr>
        <w:t xml:space="preserve"> s’y cache, craignant que son frère musulman le dénonce comme apostat,</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488.</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5" w:anchor="bodyftn73" w:history="1">
        <w:r w:rsidRPr="008B15E4">
          <w:rPr>
            <w:rFonts w:ascii="Times New Roman" w:eastAsia="Times New Roman" w:hAnsi="Times New Roman" w:cs="Times New Roman"/>
            <w:color w:val="0000FF"/>
            <w:u w:val="single"/>
            <w:lang w:eastAsia="fr-FR"/>
          </w:rPr>
          <w:t>73</w:t>
        </w:r>
      </w:hyperlink>
      <w:r w:rsidRPr="008B15E4">
        <w:rPr>
          <w:rFonts w:ascii="Times New Roman" w:eastAsia="Times New Roman" w:hAnsi="Times New Roman" w:cs="Times New Roman"/>
          <w:lang w:eastAsia="fr-FR"/>
        </w:rPr>
        <w:t xml:space="preserve"> </w:t>
      </w:r>
      <w:proofErr w:type="spellStart"/>
      <w:r w:rsidRPr="008B15E4">
        <w:rPr>
          <w:rFonts w:ascii="Times New Roman" w:eastAsia="Times New Roman" w:hAnsi="Times New Roman" w:cs="Times New Roman"/>
          <w:lang w:eastAsia="fr-FR"/>
        </w:rPr>
        <w:t>Aurea</w:t>
      </w:r>
      <w:proofErr w:type="spellEnd"/>
      <w:r w:rsidRPr="008B15E4">
        <w:rPr>
          <w:rFonts w:ascii="Times New Roman" w:eastAsia="Times New Roman" w:hAnsi="Times New Roman" w:cs="Times New Roman"/>
          <w:lang w:eastAsia="fr-FR"/>
        </w:rPr>
        <w:t xml:space="preserve"> reste 30 ans au monastère de </w:t>
      </w:r>
      <w:proofErr w:type="spellStart"/>
      <w:r w:rsidRPr="008B15E4">
        <w:rPr>
          <w:rFonts w:ascii="Times New Roman" w:eastAsia="Times New Roman" w:hAnsi="Times New Roman" w:cs="Times New Roman"/>
          <w:lang w:eastAsia="fr-FR"/>
        </w:rPr>
        <w:t>Cuteclara</w:t>
      </w:r>
      <w:proofErr w:type="spellEnd"/>
      <w:r w:rsidRPr="008B15E4">
        <w:rPr>
          <w:rFonts w:ascii="Times New Roman" w:eastAsia="Times New Roman" w:hAnsi="Times New Roman" w:cs="Times New Roman"/>
          <w:lang w:eastAsia="fr-FR"/>
        </w:rPr>
        <w:t xml:space="preserve"> alors qu’elle semble être considérée comme musulmane par les siens.</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6" w:anchor="bodyftn74" w:history="1">
        <w:r w:rsidRPr="008B15E4">
          <w:rPr>
            <w:rFonts w:ascii="Times New Roman" w:eastAsia="Times New Roman" w:hAnsi="Times New Roman" w:cs="Times New Roman"/>
            <w:color w:val="0000FF"/>
            <w:u w:val="single"/>
            <w:lang w:eastAsia="fr-FR"/>
          </w:rPr>
          <w:t>74</w:t>
        </w:r>
      </w:hyperlink>
      <w:r w:rsidRPr="008B15E4">
        <w:rPr>
          <w:rFonts w:ascii="Times New Roman" w:eastAsia="Times New Roman" w:hAnsi="Times New Roman" w:cs="Times New Roman"/>
          <w:lang w:eastAsia="fr-FR"/>
        </w:rPr>
        <w:t xml:space="preserve"> Le chiffre de 30 % correspondrait alors à peu près aux évaluations de R.W. BULLIET,</w:t>
      </w:r>
      <w:r w:rsidRPr="008B15E4">
        <w:rPr>
          <w:rFonts w:ascii="Times New Roman" w:eastAsia="Times New Roman" w:hAnsi="Times New Roman" w:cs="Times New Roman"/>
          <w:i/>
          <w:iCs/>
          <w:lang w:eastAsia="fr-FR"/>
        </w:rPr>
        <w:t xml:space="preserve"> Conversion to Islam in the </w:t>
      </w:r>
      <w:proofErr w:type="spellStart"/>
      <w:r w:rsidRPr="008B15E4">
        <w:rPr>
          <w:rFonts w:ascii="Times New Roman" w:eastAsia="Times New Roman" w:hAnsi="Times New Roman" w:cs="Times New Roman"/>
          <w:i/>
          <w:iCs/>
          <w:lang w:eastAsia="fr-FR"/>
        </w:rPr>
        <w:t>Medieval</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Period</w:t>
      </w:r>
      <w:proofErr w:type="spellEnd"/>
      <w:r w:rsidRPr="008B15E4">
        <w:rPr>
          <w:rFonts w:ascii="Times New Roman" w:eastAsia="Times New Roman" w:hAnsi="Times New Roman" w:cs="Times New Roman"/>
          <w:i/>
          <w:iCs/>
          <w:lang w:eastAsia="fr-FR"/>
        </w:rPr>
        <w:t xml:space="preserve">. A </w:t>
      </w:r>
      <w:proofErr w:type="spellStart"/>
      <w:r w:rsidRPr="008B15E4">
        <w:rPr>
          <w:rFonts w:ascii="Times New Roman" w:eastAsia="Times New Roman" w:hAnsi="Times New Roman" w:cs="Times New Roman"/>
          <w:i/>
          <w:iCs/>
          <w:lang w:eastAsia="fr-FR"/>
        </w:rPr>
        <w:t>Essay</w:t>
      </w:r>
      <w:proofErr w:type="spellEnd"/>
      <w:r w:rsidRPr="008B15E4">
        <w:rPr>
          <w:rFonts w:ascii="Times New Roman" w:eastAsia="Times New Roman" w:hAnsi="Times New Roman" w:cs="Times New Roman"/>
          <w:i/>
          <w:iCs/>
          <w:lang w:eastAsia="fr-FR"/>
        </w:rPr>
        <w:t xml:space="preserve"> in Quantitative </w:t>
      </w:r>
      <w:proofErr w:type="spellStart"/>
      <w:r w:rsidRPr="008B15E4">
        <w:rPr>
          <w:rFonts w:ascii="Times New Roman" w:eastAsia="Times New Roman" w:hAnsi="Times New Roman" w:cs="Times New Roman"/>
          <w:i/>
          <w:iCs/>
          <w:lang w:eastAsia="fr-FR"/>
        </w:rPr>
        <w:t>History</w:t>
      </w:r>
      <w:proofErr w:type="spellEnd"/>
      <w:r w:rsidRPr="008B15E4">
        <w:rPr>
          <w:rFonts w:ascii="Times New Roman" w:eastAsia="Times New Roman" w:hAnsi="Times New Roman" w:cs="Times New Roman"/>
          <w:lang w:eastAsia="fr-FR"/>
        </w:rPr>
        <w:t>, Cambridge, 1979. Dans sa partie sur</w:t>
      </w:r>
      <w:r w:rsidRPr="008B15E4">
        <w:rPr>
          <w:rFonts w:ascii="Times New Roman" w:eastAsia="Times New Roman" w:hAnsi="Times New Roman" w:cs="Times New Roman"/>
          <w:i/>
          <w:iCs/>
          <w:lang w:eastAsia="fr-FR"/>
        </w:rPr>
        <w:t xml:space="preserve"> al-</w:t>
      </w:r>
      <w:proofErr w:type="spellStart"/>
      <w:r w:rsidRPr="008B15E4">
        <w:rPr>
          <w:rFonts w:ascii="Times New Roman" w:eastAsia="Times New Roman" w:hAnsi="Times New Roman" w:cs="Times New Roman"/>
          <w:i/>
          <w:iCs/>
          <w:lang w:eastAsia="fr-FR"/>
        </w:rPr>
        <w:t>Andalus</w:t>
      </w:r>
      <w:proofErr w:type="spellEnd"/>
      <w:r w:rsidRPr="008B15E4">
        <w:rPr>
          <w:rFonts w:ascii="Times New Roman" w:eastAsia="Times New Roman" w:hAnsi="Times New Roman" w:cs="Times New Roman"/>
          <w:lang w:eastAsia="fr-FR"/>
        </w:rPr>
        <w:t xml:space="preserve"> (p. 114-127), il estime que la conversion atteint 50 % de la population au début du X</w:t>
      </w:r>
      <w:r w:rsidRPr="008B15E4">
        <w:rPr>
          <w:rFonts w:ascii="Times New Roman" w:eastAsia="Times New Roman" w:hAnsi="Times New Roman" w:cs="Times New Roman"/>
          <w:vertAlign w:val="superscript"/>
          <w:lang w:eastAsia="fr-FR"/>
        </w:rPr>
        <w:t>e</w:t>
      </w:r>
      <w:r w:rsidRPr="008B15E4">
        <w:rPr>
          <w:rFonts w:ascii="Times New Roman" w:eastAsia="Times New Roman" w:hAnsi="Times New Roman" w:cs="Times New Roman"/>
          <w:lang w:eastAsia="fr-FR"/>
        </w:rPr>
        <w:t xml:space="preserve"> siècle. Cependant, malgré l’intérêt des réflexions développées par l’auteur, la partie concernant l’Espagne ne présente aucune garantie de fiabilité : l’auteur considère la conversion sur la base de l’arabisation du nom. Or, nous connaissons des chrétiens qui portent des noms parfaitement arabes. On peut évoquer une arabisation de l’anthroponymie, mais la relier sans nuances à un phénomène de conversion à l’islam est bien plus hasardeux.</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7" w:anchor="bodyftn75" w:history="1">
        <w:r w:rsidRPr="008B15E4">
          <w:rPr>
            <w:rFonts w:ascii="Times New Roman" w:eastAsia="Times New Roman" w:hAnsi="Times New Roman" w:cs="Times New Roman"/>
            <w:color w:val="0000FF"/>
            <w:u w:val="single"/>
            <w:lang w:eastAsia="fr-FR"/>
          </w:rPr>
          <w:t>75</w:t>
        </w:r>
      </w:hyperlink>
      <w:r w:rsidRPr="008B15E4">
        <w:rPr>
          <w:rFonts w:ascii="Times New Roman" w:eastAsia="Times New Roman" w:hAnsi="Times New Roman" w:cs="Times New Roman"/>
          <w:lang w:eastAsia="fr-FR"/>
        </w:rPr>
        <w:t xml:space="preserve"> Nous faisons référence à sa condamnation – tant de fois répétée comme exemple de la résistance des mozarabes à la culture arabe dominante – des jeunes chrétiens de son temps, si férus de poésie et de langue arabes qu’ils en oublient leur propre langue sacrée. </w:t>
      </w:r>
      <w:proofErr w:type="spellStart"/>
      <w:r w:rsidRPr="008B15E4">
        <w:rPr>
          <w:rFonts w:ascii="Times New Roman" w:eastAsia="Times New Roman" w:hAnsi="Times New Roman" w:cs="Times New Roman"/>
          <w:lang w:eastAsia="fr-FR"/>
        </w:rPr>
        <w:t>Cf</w:t>
      </w:r>
      <w:proofErr w:type="spellEnd"/>
      <w:r w:rsidRPr="008B15E4">
        <w:rPr>
          <w:rFonts w:ascii="Times New Roman" w:eastAsia="Times New Roman" w:hAnsi="Times New Roman" w:cs="Times New Roman"/>
          <w:lang w:eastAsia="fr-FR"/>
        </w:rPr>
        <w:t xml:space="preserve"> ALVARE,</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Indiculus</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luminosus</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 p. 314-315 ; traduction D. MILLET-GÉRARD, p. 49-50.</w:t>
      </w:r>
    </w:p>
    <w:p w:rsidR="008B15E4" w:rsidRPr="008B15E4" w:rsidRDefault="008B15E4" w:rsidP="008B15E4">
      <w:pPr>
        <w:spacing w:before="100" w:beforeAutospacing="1" w:after="100" w:afterAutospacing="1"/>
        <w:rPr>
          <w:rFonts w:ascii="Times New Roman" w:eastAsia="Times New Roman" w:hAnsi="Times New Roman" w:cs="Times New Roman"/>
          <w:lang w:eastAsia="fr-FR"/>
        </w:rPr>
      </w:pPr>
      <w:hyperlink r:id="rId158" w:anchor="bodyftn76" w:history="1">
        <w:r w:rsidRPr="008B15E4">
          <w:rPr>
            <w:rFonts w:ascii="Times New Roman" w:eastAsia="Times New Roman" w:hAnsi="Times New Roman" w:cs="Times New Roman"/>
            <w:color w:val="0000FF"/>
            <w:u w:val="single"/>
            <w:lang w:eastAsia="fr-FR"/>
          </w:rPr>
          <w:t>76</w:t>
        </w:r>
      </w:hyperlink>
      <w:r w:rsidRPr="008B15E4">
        <w:rPr>
          <w:rFonts w:ascii="Times New Roman" w:eastAsia="Times New Roman" w:hAnsi="Times New Roman" w:cs="Times New Roman"/>
          <w:lang w:eastAsia="fr-FR"/>
        </w:rPr>
        <w:t xml:space="preserve"> Vie d’Isaac,</w:t>
      </w:r>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Memoriale</w:t>
      </w:r>
      <w:proofErr w:type="spellEnd"/>
      <w:r w:rsidRPr="008B15E4">
        <w:rPr>
          <w:rFonts w:ascii="Times New Roman" w:eastAsia="Times New Roman" w:hAnsi="Times New Roman" w:cs="Times New Roman"/>
          <w:i/>
          <w:iCs/>
          <w:lang w:eastAsia="fr-FR"/>
        </w:rPr>
        <w:t xml:space="preserve"> </w:t>
      </w:r>
      <w:proofErr w:type="spellStart"/>
      <w:r w:rsidRPr="008B15E4">
        <w:rPr>
          <w:rFonts w:ascii="Times New Roman" w:eastAsia="Times New Roman" w:hAnsi="Times New Roman" w:cs="Times New Roman"/>
          <w:i/>
          <w:iCs/>
          <w:lang w:eastAsia="fr-FR"/>
        </w:rPr>
        <w:t>Sanctorum</w:t>
      </w:r>
      <w:proofErr w:type="spellEnd"/>
      <w:r w:rsidRPr="008B15E4">
        <w:rPr>
          <w:rFonts w:ascii="Times New Roman" w:eastAsia="Times New Roman" w:hAnsi="Times New Roman" w:cs="Times New Roman"/>
          <w:lang w:eastAsia="fr-FR"/>
        </w:rPr>
        <w:t>,</w:t>
      </w:r>
      <w:r w:rsidRPr="008B15E4">
        <w:rPr>
          <w:rFonts w:ascii="Times New Roman" w:eastAsia="Times New Roman" w:hAnsi="Times New Roman" w:cs="Times New Roman"/>
          <w:i/>
          <w:iCs/>
          <w:lang w:eastAsia="fr-FR"/>
        </w:rPr>
        <w:t xml:space="preserve"> C.S.M.,</w:t>
      </w:r>
      <w:r w:rsidRPr="008B15E4">
        <w:rPr>
          <w:rFonts w:ascii="Times New Roman" w:eastAsia="Times New Roman" w:hAnsi="Times New Roman" w:cs="Times New Roman"/>
          <w:lang w:eastAsia="fr-FR"/>
        </w:rPr>
        <w:t xml:space="preserve"> II, p. 402.</w:t>
      </w:r>
    </w:p>
    <w:p w:rsidR="00100097" w:rsidRDefault="00100097"/>
    <w:sectPr w:rsidR="00100097" w:rsidSect="00D076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8D0"/>
    <w:multiLevelType w:val="multilevel"/>
    <w:tmpl w:val="0964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01E07"/>
    <w:multiLevelType w:val="multilevel"/>
    <w:tmpl w:val="2D6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6592A"/>
    <w:multiLevelType w:val="multilevel"/>
    <w:tmpl w:val="B86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4C82"/>
    <w:multiLevelType w:val="multilevel"/>
    <w:tmpl w:val="D814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36E1D"/>
    <w:multiLevelType w:val="multilevel"/>
    <w:tmpl w:val="42C6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F0365"/>
    <w:multiLevelType w:val="multilevel"/>
    <w:tmpl w:val="AC4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C0CCF"/>
    <w:multiLevelType w:val="multilevel"/>
    <w:tmpl w:val="1E98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3105F"/>
    <w:multiLevelType w:val="multilevel"/>
    <w:tmpl w:val="695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83007"/>
    <w:multiLevelType w:val="multilevel"/>
    <w:tmpl w:val="9718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61B72"/>
    <w:multiLevelType w:val="multilevel"/>
    <w:tmpl w:val="1940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E6D38"/>
    <w:multiLevelType w:val="multilevel"/>
    <w:tmpl w:val="91F2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9089C"/>
    <w:multiLevelType w:val="multilevel"/>
    <w:tmpl w:val="F55C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44E56"/>
    <w:multiLevelType w:val="multilevel"/>
    <w:tmpl w:val="ED94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26D52"/>
    <w:multiLevelType w:val="multilevel"/>
    <w:tmpl w:val="692C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70BBE"/>
    <w:multiLevelType w:val="multilevel"/>
    <w:tmpl w:val="5DF6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D30B8C"/>
    <w:multiLevelType w:val="multilevel"/>
    <w:tmpl w:val="39B8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CA1E6C"/>
    <w:multiLevelType w:val="multilevel"/>
    <w:tmpl w:val="AC6A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6460B"/>
    <w:multiLevelType w:val="multilevel"/>
    <w:tmpl w:val="B4F80EC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15:restartNumberingAfterBreak="0">
    <w:nsid w:val="57B331E6"/>
    <w:multiLevelType w:val="multilevel"/>
    <w:tmpl w:val="EE7E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496016"/>
    <w:multiLevelType w:val="multilevel"/>
    <w:tmpl w:val="D9A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C0109"/>
    <w:multiLevelType w:val="multilevel"/>
    <w:tmpl w:val="CB3C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44232"/>
    <w:multiLevelType w:val="multilevel"/>
    <w:tmpl w:val="839C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D2C6A"/>
    <w:multiLevelType w:val="multilevel"/>
    <w:tmpl w:val="1556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80147"/>
    <w:multiLevelType w:val="multilevel"/>
    <w:tmpl w:val="7C18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930CE"/>
    <w:multiLevelType w:val="multilevel"/>
    <w:tmpl w:val="3A7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0A2AA8"/>
    <w:multiLevelType w:val="multilevel"/>
    <w:tmpl w:val="44B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006AC"/>
    <w:multiLevelType w:val="multilevel"/>
    <w:tmpl w:val="4BDE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1"/>
  </w:num>
  <w:num w:numId="4">
    <w:abstractNumId w:val="11"/>
  </w:num>
  <w:num w:numId="5">
    <w:abstractNumId w:val="17"/>
  </w:num>
  <w:num w:numId="6">
    <w:abstractNumId w:val="16"/>
  </w:num>
  <w:num w:numId="7">
    <w:abstractNumId w:val="14"/>
  </w:num>
  <w:num w:numId="8">
    <w:abstractNumId w:val="23"/>
  </w:num>
  <w:num w:numId="9">
    <w:abstractNumId w:val="12"/>
  </w:num>
  <w:num w:numId="10">
    <w:abstractNumId w:val="20"/>
  </w:num>
  <w:num w:numId="11">
    <w:abstractNumId w:val="21"/>
  </w:num>
  <w:num w:numId="12">
    <w:abstractNumId w:val="15"/>
  </w:num>
  <w:num w:numId="13">
    <w:abstractNumId w:val="26"/>
  </w:num>
  <w:num w:numId="14">
    <w:abstractNumId w:val="19"/>
  </w:num>
  <w:num w:numId="15">
    <w:abstractNumId w:val="4"/>
  </w:num>
  <w:num w:numId="16">
    <w:abstractNumId w:val="9"/>
  </w:num>
  <w:num w:numId="17">
    <w:abstractNumId w:val="18"/>
  </w:num>
  <w:num w:numId="18">
    <w:abstractNumId w:val="6"/>
  </w:num>
  <w:num w:numId="19">
    <w:abstractNumId w:val="2"/>
  </w:num>
  <w:num w:numId="20">
    <w:abstractNumId w:val="0"/>
  </w:num>
  <w:num w:numId="21">
    <w:abstractNumId w:val="3"/>
  </w:num>
  <w:num w:numId="22">
    <w:abstractNumId w:val="24"/>
  </w:num>
  <w:num w:numId="23">
    <w:abstractNumId w:val="5"/>
  </w:num>
  <w:num w:numId="24">
    <w:abstractNumId w:val="13"/>
  </w:num>
  <w:num w:numId="25">
    <w:abstractNumId w:val="7"/>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E4"/>
    <w:rsid w:val="00100097"/>
    <w:rsid w:val="001C1C8C"/>
    <w:rsid w:val="00855D3C"/>
    <w:rsid w:val="008B15E4"/>
    <w:rsid w:val="00D07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243ABB"/>
  <w15:chartTrackingRefBased/>
  <w15:docId w15:val="{6E264849-6BEA-1745-B6FF-ACA9BB9A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15E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15E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8B15E4"/>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8B15E4"/>
    <w:rPr>
      <w:i/>
      <w:iCs/>
    </w:rPr>
  </w:style>
  <w:style w:type="character" w:styleId="Lienhypertexte">
    <w:name w:val="Hyperlink"/>
    <w:basedOn w:val="Policepardfaut"/>
    <w:uiPriority w:val="99"/>
    <w:semiHidden/>
    <w:unhideWhenUsed/>
    <w:rsid w:val="008B15E4"/>
    <w:rPr>
      <w:color w:val="0000FF"/>
      <w:u w:val="single"/>
    </w:rPr>
  </w:style>
  <w:style w:type="character" w:customStyle="1" w:styleId="num">
    <w:name w:val="num"/>
    <w:basedOn w:val="Policepardfaut"/>
    <w:rsid w:val="008B15E4"/>
  </w:style>
  <w:style w:type="character" w:customStyle="1" w:styleId="paranumber">
    <w:name w:val="paranumber"/>
    <w:basedOn w:val="Policepardfaut"/>
    <w:rsid w:val="008B15E4"/>
  </w:style>
  <w:style w:type="character" w:customStyle="1" w:styleId="Titre1Car">
    <w:name w:val="Titre 1 Car"/>
    <w:basedOn w:val="Policepardfaut"/>
    <w:link w:val="Titre1"/>
    <w:uiPriority w:val="9"/>
    <w:rsid w:val="008B15E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15E4"/>
    <w:rPr>
      <w:rFonts w:ascii="Times New Roman" w:eastAsia="Times New Roman" w:hAnsi="Times New Roman" w:cs="Times New Roman"/>
      <w:b/>
      <w:bCs/>
      <w:sz w:val="36"/>
      <w:szCs w:val="36"/>
      <w:lang w:eastAsia="fr-FR"/>
    </w:rPr>
  </w:style>
  <w:style w:type="paragraph" w:customStyle="1" w:styleId="msonormal0">
    <w:name w:val="msonormal"/>
    <w:basedOn w:val="Normal"/>
    <w:rsid w:val="008B15E4"/>
    <w:pPr>
      <w:spacing w:before="100" w:beforeAutospacing="1" w:after="100" w:afterAutospacing="1"/>
    </w:pPr>
    <w:rPr>
      <w:rFonts w:ascii="Times New Roman" w:eastAsia="Times New Roman" w:hAnsi="Times New Roman" w:cs="Times New Roman"/>
      <w:lang w:eastAsia="fr-FR"/>
    </w:rPr>
  </w:style>
  <w:style w:type="character" w:styleId="Lienhypertextesuivivisit">
    <w:name w:val="FollowedHyperlink"/>
    <w:basedOn w:val="Policepardfaut"/>
    <w:uiPriority w:val="99"/>
    <w:semiHidden/>
    <w:unhideWhenUsed/>
    <w:rsid w:val="008B15E4"/>
    <w:rPr>
      <w:color w:val="800080"/>
      <w:u w:val="single"/>
    </w:rPr>
  </w:style>
  <w:style w:type="paragraph" w:customStyle="1" w:styleId="notesbaspage">
    <w:name w:val="notesbaspage"/>
    <w:basedOn w:val="Normal"/>
    <w:rsid w:val="008B15E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29173">
      <w:bodyDiv w:val="1"/>
      <w:marLeft w:val="0"/>
      <w:marRight w:val="0"/>
      <w:marTop w:val="0"/>
      <w:marBottom w:val="0"/>
      <w:divBdr>
        <w:top w:val="none" w:sz="0" w:space="0" w:color="auto"/>
        <w:left w:val="none" w:sz="0" w:space="0" w:color="auto"/>
        <w:bottom w:val="none" w:sz="0" w:space="0" w:color="auto"/>
        <w:right w:val="none" w:sz="0" w:space="0" w:color="auto"/>
      </w:divBdr>
      <w:divsChild>
        <w:div w:id="2087996956">
          <w:marLeft w:val="0"/>
          <w:marRight w:val="0"/>
          <w:marTop w:val="0"/>
          <w:marBottom w:val="0"/>
          <w:divBdr>
            <w:top w:val="none" w:sz="0" w:space="0" w:color="auto"/>
            <w:left w:val="none" w:sz="0" w:space="0" w:color="auto"/>
            <w:bottom w:val="none" w:sz="0" w:space="0" w:color="auto"/>
            <w:right w:val="none" w:sz="0" w:space="0" w:color="auto"/>
          </w:divBdr>
        </w:div>
        <w:div w:id="1692492427">
          <w:marLeft w:val="0"/>
          <w:marRight w:val="0"/>
          <w:marTop w:val="0"/>
          <w:marBottom w:val="0"/>
          <w:divBdr>
            <w:top w:val="none" w:sz="0" w:space="0" w:color="auto"/>
            <w:left w:val="none" w:sz="0" w:space="0" w:color="auto"/>
            <w:bottom w:val="none" w:sz="0" w:space="0" w:color="auto"/>
            <w:right w:val="none" w:sz="0" w:space="0" w:color="auto"/>
          </w:divBdr>
        </w:div>
      </w:divsChild>
    </w:div>
    <w:div w:id="220218088">
      <w:bodyDiv w:val="1"/>
      <w:marLeft w:val="0"/>
      <w:marRight w:val="0"/>
      <w:marTop w:val="0"/>
      <w:marBottom w:val="0"/>
      <w:divBdr>
        <w:top w:val="none" w:sz="0" w:space="0" w:color="auto"/>
        <w:left w:val="none" w:sz="0" w:space="0" w:color="auto"/>
        <w:bottom w:val="none" w:sz="0" w:space="0" w:color="auto"/>
        <w:right w:val="none" w:sz="0" w:space="0" w:color="auto"/>
      </w:divBdr>
      <w:divsChild>
        <w:div w:id="1697736530">
          <w:marLeft w:val="0"/>
          <w:marRight w:val="0"/>
          <w:marTop w:val="0"/>
          <w:marBottom w:val="0"/>
          <w:divBdr>
            <w:top w:val="none" w:sz="0" w:space="0" w:color="auto"/>
            <w:left w:val="none" w:sz="0" w:space="0" w:color="auto"/>
            <w:bottom w:val="none" w:sz="0" w:space="0" w:color="auto"/>
            <w:right w:val="none" w:sz="0" w:space="0" w:color="auto"/>
          </w:divBdr>
        </w:div>
        <w:div w:id="876895645">
          <w:marLeft w:val="0"/>
          <w:marRight w:val="0"/>
          <w:marTop w:val="0"/>
          <w:marBottom w:val="0"/>
          <w:divBdr>
            <w:top w:val="none" w:sz="0" w:space="0" w:color="auto"/>
            <w:left w:val="none" w:sz="0" w:space="0" w:color="auto"/>
            <w:bottom w:val="none" w:sz="0" w:space="0" w:color="auto"/>
            <w:right w:val="none" w:sz="0" w:space="0" w:color="auto"/>
          </w:divBdr>
        </w:div>
        <w:div w:id="690182781">
          <w:marLeft w:val="0"/>
          <w:marRight w:val="0"/>
          <w:marTop w:val="0"/>
          <w:marBottom w:val="0"/>
          <w:divBdr>
            <w:top w:val="none" w:sz="0" w:space="0" w:color="auto"/>
            <w:left w:val="none" w:sz="0" w:space="0" w:color="auto"/>
            <w:bottom w:val="none" w:sz="0" w:space="0" w:color="auto"/>
            <w:right w:val="none" w:sz="0" w:space="0" w:color="auto"/>
          </w:divBdr>
        </w:div>
        <w:div w:id="1984700492">
          <w:marLeft w:val="0"/>
          <w:marRight w:val="0"/>
          <w:marTop w:val="0"/>
          <w:marBottom w:val="0"/>
          <w:divBdr>
            <w:top w:val="none" w:sz="0" w:space="0" w:color="auto"/>
            <w:left w:val="none" w:sz="0" w:space="0" w:color="auto"/>
            <w:bottom w:val="none" w:sz="0" w:space="0" w:color="auto"/>
            <w:right w:val="none" w:sz="0" w:space="0" w:color="auto"/>
          </w:divBdr>
        </w:div>
      </w:divsChild>
    </w:div>
    <w:div w:id="1370837906">
      <w:bodyDiv w:val="1"/>
      <w:marLeft w:val="0"/>
      <w:marRight w:val="0"/>
      <w:marTop w:val="0"/>
      <w:marBottom w:val="0"/>
      <w:divBdr>
        <w:top w:val="none" w:sz="0" w:space="0" w:color="auto"/>
        <w:left w:val="none" w:sz="0" w:space="0" w:color="auto"/>
        <w:bottom w:val="none" w:sz="0" w:space="0" w:color="auto"/>
        <w:right w:val="none" w:sz="0" w:space="0" w:color="auto"/>
      </w:divBdr>
    </w:div>
    <w:div w:id="1802841218">
      <w:bodyDiv w:val="1"/>
      <w:marLeft w:val="0"/>
      <w:marRight w:val="0"/>
      <w:marTop w:val="0"/>
      <w:marBottom w:val="0"/>
      <w:divBdr>
        <w:top w:val="none" w:sz="0" w:space="0" w:color="auto"/>
        <w:left w:val="none" w:sz="0" w:space="0" w:color="auto"/>
        <w:bottom w:val="none" w:sz="0" w:space="0" w:color="auto"/>
        <w:right w:val="none" w:sz="0" w:space="0" w:color="auto"/>
      </w:divBdr>
      <w:divsChild>
        <w:div w:id="879627142">
          <w:marLeft w:val="0"/>
          <w:marRight w:val="0"/>
          <w:marTop w:val="0"/>
          <w:marBottom w:val="0"/>
          <w:divBdr>
            <w:top w:val="none" w:sz="0" w:space="0" w:color="auto"/>
            <w:left w:val="none" w:sz="0" w:space="0" w:color="auto"/>
            <w:bottom w:val="none" w:sz="0" w:space="0" w:color="auto"/>
            <w:right w:val="none" w:sz="0" w:space="0" w:color="auto"/>
          </w:divBdr>
          <w:divsChild>
            <w:div w:id="23873963">
              <w:marLeft w:val="0"/>
              <w:marRight w:val="0"/>
              <w:marTop w:val="0"/>
              <w:marBottom w:val="0"/>
              <w:divBdr>
                <w:top w:val="none" w:sz="0" w:space="0" w:color="auto"/>
                <w:left w:val="none" w:sz="0" w:space="0" w:color="auto"/>
                <w:bottom w:val="none" w:sz="0" w:space="0" w:color="auto"/>
                <w:right w:val="none" w:sz="0" w:space="0" w:color="auto"/>
              </w:divBdr>
              <w:divsChild>
                <w:div w:id="174346837">
                  <w:marLeft w:val="0"/>
                  <w:marRight w:val="0"/>
                  <w:marTop w:val="0"/>
                  <w:marBottom w:val="0"/>
                  <w:divBdr>
                    <w:top w:val="none" w:sz="0" w:space="0" w:color="auto"/>
                    <w:left w:val="none" w:sz="0" w:space="0" w:color="auto"/>
                    <w:bottom w:val="none" w:sz="0" w:space="0" w:color="auto"/>
                    <w:right w:val="none" w:sz="0" w:space="0" w:color="auto"/>
                  </w:divBdr>
                </w:div>
                <w:div w:id="2002848881">
                  <w:marLeft w:val="0"/>
                  <w:marRight w:val="0"/>
                  <w:marTop w:val="0"/>
                  <w:marBottom w:val="0"/>
                  <w:divBdr>
                    <w:top w:val="none" w:sz="0" w:space="0" w:color="auto"/>
                    <w:left w:val="none" w:sz="0" w:space="0" w:color="auto"/>
                    <w:bottom w:val="none" w:sz="0" w:space="0" w:color="auto"/>
                    <w:right w:val="none" w:sz="0" w:space="0" w:color="auto"/>
                  </w:divBdr>
                </w:div>
                <w:div w:id="1834295984">
                  <w:marLeft w:val="0"/>
                  <w:marRight w:val="0"/>
                  <w:marTop w:val="0"/>
                  <w:marBottom w:val="0"/>
                  <w:divBdr>
                    <w:top w:val="none" w:sz="0" w:space="0" w:color="auto"/>
                    <w:left w:val="none" w:sz="0" w:space="0" w:color="auto"/>
                    <w:bottom w:val="none" w:sz="0" w:space="0" w:color="auto"/>
                    <w:right w:val="none" w:sz="0" w:space="0" w:color="auto"/>
                  </w:divBdr>
                </w:div>
                <w:div w:id="1811088699">
                  <w:marLeft w:val="0"/>
                  <w:marRight w:val="0"/>
                  <w:marTop w:val="0"/>
                  <w:marBottom w:val="0"/>
                  <w:divBdr>
                    <w:top w:val="none" w:sz="0" w:space="0" w:color="auto"/>
                    <w:left w:val="none" w:sz="0" w:space="0" w:color="auto"/>
                    <w:bottom w:val="none" w:sz="0" w:space="0" w:color="auto"/>
                    <w:right w:val="none" w:sz="0" w:space="0" w:color="auto"/>
                  </w:divBdr>
                </w:div>
                <w:div w:id="246422249">
                  <w:marLeft w:val="0"/>
                  <w:marRight w:val="0"/>
                  <w:marTop w:val="0"/>
                  <w:marBottom w:val="0"/>
                  <w:divBdr>
                    <w:top w:val="none" w:sz="0" w:space="0" w:color="auto"/>
                    <w:left w:val="none" w:sz="0" w:space="0" w:color="auto"/>
                    <w:bottom w:val="none" w:sz="0" w:space="0" w:color="auto"/>
                    <w:right w:val="none" w:sz="0" w:space="0" w:color="auto"/>
                  </w:divBdr>
                </w:div>
                <w:div w:id="452671156">
                  <w:marLeft w:val="0"/>
                  <w:marRight w:val="0"/>
                  <w:marTop w:val="0"/>
                  <w:marBottom w:val="0"/>
                  <w:divBdr>
                    <w:top w:val="none" w:sz="0" w:space="0" w:color="auto"/>
                    <w:left w:val="none" w:sz="0" w:space="0" w:color="auto"/>
                    <w:bottom w:val="none" w:sz="0" w:space="0" w:color="auto"/>
                    <w:right w:val="none" w:sz="0" w:space="0" w:color="auto"/>
                  </w:divBdr>
                </w:div>
                <w:div w:id="2144880037">
                  <w:marLeft w:val="0"/>
                  <w:marRight w:val="0"/>
                  <w:marTop w:val="0"/>
                  <w:marBottom w:val="0"/>
                  <w:divBdr>
                    <w:top w:val="none" w:sz="0" w:space="0" w:color="auto"/>
                    <w:left w:val="none" w:sz="0" w:space="0" w:color="auto"/>
                    <w:bottom w:val="none" w:sz="0" w:space="0" w:color="auto"/>
                    <w:right w:val="none" w:sz="0" w:space="0" w:color="auto"/>
                  </w:divBdr>
                </w:div>
                <w:div w:id="1564488066">
                  <w:marLeft w:val="0"/>
                  <w:marRight w:val="0"/>
                  <w:marTop w:val="0"/>
                  <w:marBottom w:val="0"/>
                  <w:divBdr>
                    <w:top w:val="none" w:sz="0" w:space="0" w:color="auto"/>
                    <w:left w:val="none" w:sz="0" w:space="0" w:color="auto"/>
                    <w:bottom w:val="none" w:sz="0" w:space="0" w:color="auto"/>
                    <w:right w:val="none" w:sz="0" w:space="0" w:color="auto"/>
                  </w:divBdr>
                </w:div>
                <w:div w:id="1808081437">
                  <w:marLeft w:val="0"/>
                  <w:marRight w:val="0"/>
                  <w:marTop w:val="0"/>
                  <w:marBottom w:val="0"/>
                  <w:divBdr>
                    <w:top w:val="none" w:sz="0" w:space="0" w:color="auto"/>
                    <w:left w:val="none" w:sz="0" w:space="0" w:color="auto"/>
                    <w:bottom w:val="none" w:sz="0" w:space="0" w:color="auto"/>
                    <w:right w:val="none" w:sz="0" w:space="0" w:color="auto"/>
                  </w:divBdr>
                </w:div>
                <w:div w:id="1337196981">
                  <w:marLeft w:val="0"/>
                  <w:marRight w:val="0"/>
                  <w:marTop w:val="0"/>
                  <w:marBottom w:val="0"/>
                  <w:divBdr>
                    <w:top w:val="none" w:sz="0" w:space="0" w:color="auto"/>
                    <w:left w:val="none" w:sz="0" w:space="0" w:color="auto"/>
                    <w:bottom w:val="none" w:sz="0" w:space="0" w:color="auto"/>
                    <w:right w:val="none" w:sz="0" w:space="0" w:color="auto"/>
                  </w:divBdr>
                </w:div>
                <w:div w:id="2099015380">
                  <w:marLeft w:val="0"/>
                  <w:marRight w:val="0"/>
                  <w:marTop w:val="0"/>
                  <w:marBottom w:val="0"/>
                  <w:divBdr>
                    <w:top w:val="none" w:sz="0" w:space="0" w:color="auto"/>
                    <w:left w:val="none" w:sz="0" w:space="0" w:color="auto"/>
                    <w:bottom w:val="none" w:sz="0" w:space="0" w:color="auto"/>
                    <w:right w:val="none" w:sz="0" w:space="0" w:color="auto"/>
                  </w:divBdr>
                </w:div>
                <w:div w:id="1950819621">
                  <w:marLeft w:val="0"/>
                  <w:marRight w:val="0"/>
                  <w:marTop w:val="0"/>
                  <w:marBottom w:val="0"/>
                  <w:divBdr>
                    <w:top w:val="none" w:sz="0" w:space="0" w:color="auto"/>
                    <w:left w:val="none" w:sz="0" w:space="0" w:color="auto"/>
                    <w:bottom w:val="none" w:sz="0" w:space="0" w:color="auto"/>
                    <w:right w:val="none" w:sz="0" w:space="0" w:color="auto"/>
                  </w:divBdr>
                </w:div>
                <w:div w:id="2014183809">
                  <w:marLeft w:val="0"/>
                  <w:marRight w:val="0"/>
                  <w:marTop w:val="0"/>
                  <w:marBottom w:val="0"/>
                  <w:divBdr>
                    <w:top w:val="none" w:sz="0" w:space="0" w:color="auto"/>
                    <w:left w:val="none" w:sz="0" w:space="0" w:color="auto"/>
                    <w:bottom w:val="none" w:sz="0" w:space="0" w:color="auto"/>
                    <w:right w:val="none" w:sz="0" w:space="0" w:color="auto"/>
                  </w:divBdr>
                </w:div>
                <w:div w:id="2000158816">
                  <w:marLeft w:val="0"/>
                  <w:marRight w:val="0"/>
                  <w:marTop w:val="0"/>
                  <w:marBottom w:val="0"/>
                  <w:divBdr>
                    <w:top w:val="none" w:sz="0" w:space="0" w:color="auto"/>
                    <w:left w:val="none" w:sz="0" w:space="0" w:color="auto"/>
                    <w:bottom w:val="none" w:sz="0" w:space="0" w:color="auto"/>
                    <w:right w:val="none" w:sz="0" w:space="0" w:color="auto"/>
                  </w:divBdr>
                </w:div>
                <w:div w:id="2079404363">
                  <w:marLeft w:val="0"/>
                  <w:marRight w:val="0"/>
                  <w:marTop w:val="0"/>
                  <w:marBottom w:val="0"/>
                  <w:divBdr>
                    <w:top w:val="none" w:sz="0" w:space="0" w:color="auto"/>
                    <w:left w:val="none" w:sz="0" w:space="0" w:color="auto"/>
                    <w:bottom w:val="none" w:sz="0" w:space="0" w:color="auto"/>
                    <w:right w:val="none" w:sz="0" w:space="0" w:color="auto"/>
                  </w:divBdr>
                </w:div>
                <w:div w:id="1992054980">
                  <w:marLeft w:val="0"/>
                  <w:marRight w:val="0"/>
                  <w:marTop w:val="0"/>
                  <w:marBottom w:val="0"/>
                  <w:divBdr>
                    <w:top w:val="none" w:sz="0" w:space="0" w:color="auto"/>
                    <w:left w:val="none" w:sz="0" w:space="0" w:color="auto"/>
                    <w:bottom w:val="none" w:sz="0" w:space="0" w:color="auto"/>
                    <w:right w:val="none" w:sz="0" w:space="0" w:color="auto"/>
                  </w:divBdr>
                </w:div>
                <w:div w:id="890767290">
                  <w:marLeft w:val="0"/>
                  <w:marRight w:val="0"/>
                  <w:marTop w:val="0"/>
                  <w:marBottom w:val="0"/>
                  <w:divBdr>
                    <w:top w:val="none" w:sz="0" w:space="0" w:color="auto"/>
                    <w:left w:val="none" w:sz="0" w:space="0" w:color="auto"/>
                    <w:bottom w:val="none" w:sz="0" w:space="0" w:color="auto"/>
                    <w:right w:val="none" w:sz="0" w:space="0" w:color="auto"/>
                  </w:divBdr>
                </w:div>
                <w:div w:id="1727603705">
                  <w:marLeft w:val="0"/>
                  <w:marRight w:val="0"/>
                  <w:marTop w:val="0"/>
                  <w:marBottom w:val="0"/>
                  <w:divBdr>
                    <w:top w:val="none" w:sz="0" w:space="0" w:color="auto"/>
                    <w:left w:val="none" w:sz="0" w:space="0" w:color="auto"/>
                    <w:bottom w:val="none" w:sz="0" w:space="0" w:color="auto"/>
                    <w:right w:val="none" w:sz="0" w:space="0" w:color="auto"/>
                  </w:divBdr>
                </w:div>
                <w:div w:id="591861271">
                  <w:marLeft w:val="0"/>
                  <w:marRight w:val="0"/>
                  <w:marTop w:val="0"/>
                  <w:marBottom w:val="0"/>
                  <w:divBdr>
                    <w:top w:val="none" w:sz="0" w:space="0" w:color="auto"/>
                    <w:left w:val="none" w:sz="0" w:space="0" w:color="auto"/>
                    <w:bottom w:val="none" w:sz="0" w:space="0" w:color="auto"/>
                    <w:right w:val="none" w:sz="0" w:space="0" w:color="auto"/>
                  </w:divBdr>
                </w:div>
                <w:div w:id="357660044">
                  <w:marLeft w:val="0"/>
                  <w:marRight w:val="0"/>
                  <w:marTop w:val="0"/>
                  <w:marBottom w:val="0"/>
                  <w:divBdr>
                    <w:top w:val="none" w:sz="0" w:space="0" w:color="auto"/>
                    <w:left w:val="none" w:sz="0" w:space="0" w:color="auto"/>
                    <w:bottom w:val="none" w:sz="0" w:space="0" w:color="auto"/>
                    <w:right w:val="none" w:sz="0" w:space="0" w:color="auto"/>
                  </w:divBdr>
                </w:div>
                <w:div w:id="210315175">
                  <w:marLeft w:val="0"/>
                  <w:marRight w:val="0"/>
                  <w:marTop w:val="0"/>
                  <w:marBottom w:val="0"/>
                  <w:divBdr>
                    <w:top w:val="none" w:sz="0" w:space="0" w:color="auto"/>
                    <w:left w:val="none" w:sz="0" w:space="0" w:color="auto"/>
                    <w:bottom w:val="none" w:sz="0" w:space="0" w:color="auto"/>
                    <w:right w:val="none" w:sz="0" w:space="0" w:color="auto"/>
                  </w:divBdr>
                </w:div>
                <w:div w:id="8015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ooks.openedition.org/purh/1430?lang=fr" TargetMode="External"/><Relationship Id="rId21" Type="http://schemas.openxmlformats.org/officeDocument/2006/relationships/hyperlink" Target="https://books.openedition.org/purh/1430?lang=fr" TargetMode="External"/><Relationship Id="rId42" Type="http://schemas.openxmlformats.org/officeDocument/2006/relationships/hyperlink" Target="https://books.openedition.org/purh/1430?lang=fr" TargetMode="External"/><Relationship Id="rId63" Type="http://schemas.openxmlformats.org/officeDocument/2006/relationships/hyperlink" Target="https://books.openedition.org/purh/1430?lang=fr" TargetMode="External"/><Relationship Id="rId84" Type="http://schemas.openxmlformats.org/officeDocument/2006/relationships/hyperlink" Target="https://books.openedition.org/purh/1430?lang=fr" TargetMode="External"/><Relationship Id="rId138" Type="http://schemas.openxmlformats.org/officeDocument/2006/relationships/hyperlink" Target="https://books.openedition.org/purh/1430?lang=fr" TargetMode="External"/><Relationship Id="rId159" Type="http://schemas.openxmlformats.org/officeDocument/2006/relationships/fontTable" Target="fontTable.xml"/><Relationship Id="rId107" Type="http://schemas.openxmlformats.org/officeDocument/2006/relationships/hyperlink" Target="https://books.openedition.org/purh/1430?lang=fr" TargetMode="External"/><Relationship Id="rId11" Type="http://schemas.openxmlformats.org/officeDocument/2006/relationships/hyperlink" Target="https://books.openedition.org/purh/1430?lang=fr" TargetMode="External"/><Relationship Id="rId32" Type="http://schemas.openxmlformats.org/officeDocument/2006/relationships/hyperlink" Target="https://books.openedition.org/purh/1430?lang=fr" TargetMode="External"/><Relationship Id="rId53" Type="http://schemas.openxmlformats.org/officeDocument/2006/relationships/hyperlink" Target="https://books.openedition.org/purh/1430?lang=fr" TargetMode="External"/><Relationship Id="rId74" Type="http://schemas.openxmlformats.org/officeDocument/2006/relationships/hyperlink" Target="https://books.openedition.org/purh/1430?lang=fr" TargetMode="External"/><Relationship Id="rId128" Type="http://schemas.openxmlformats.org/officeDocument/2006/relationships/hyperlink" Target="https://books.openedition.org/purh/1430?lang=fr" TargetMode="External"/><Relationship Id="rId149" Type="http://schemas.openxmlformats.org/officeDocument/2006/relationships/hyperlink" Target="https://books.openedition.org/purh/1430?lang=fr" TargetMode="External"/><Relationship Id="rId5" Type="http://schemas.openxmlformats.org/officeDocument/2006/relationships/hyperlink" Target="https://books.openedition.org/purh/1430?lang=fr" TargetMode="External"/><Relationship Id="rId95" Type="http://schemas.openxmlformats.org/officeDocument/2006/relationships/hyperlink" Target="https://books.openedition.org/purh/1430?lang=fr" TargetMode="External"/><Relationship Id="rId160" Type="http://schemas.openxmlformats.org/officeDocument/2006/relationships/theme" Target="theme/theme1.xml"/><Relationship Id="rId22" Type="http://schemas.openxmlformats.org/officeDocument/2006/relationships/hyperlink" Target="https://books.openedition.org/purh/1430?lang=fr" TargetMode="External"/><Relationship Id="rId43" Type="http://schemas.openxmlformats.org/officeDocument/2006/relationships/hyperlink" Target="https://books.openedition.org/purh/1430?lang=fr" TargetMode="External"/><Relationship Id="rId64" Type="http://schemas.openxmlformats.org/officeDocument/2006/relationships/hyperlink" Target="https://books.openedition.org/purh/1430?lang=fr" TargetMode="External"/><Relationship Id="rId118" Type="http://schemas.openxmlformats.org/officeDocument/2006/relationships/hyperlink" Target="https://books.openedition.org/purh/1430?lang=fr" TargetMode="External"/><Relationship Id="rId139" Type="http://schemas.openxmlformats.org/officeDocument/2006/relationships/hyperlink" Target="https://books.openedition.org/purh/1430?lang=fr" TargetMode="External"/><Relationship Id="rId80" Type="http://schemas.openxmlformats.org/officeDocument/2006/relationships/hyperlink" Target="https://books.openedition.org/purh/1430?lang=fr" TargetMode="External"/><Relationship Id="rId85" Type="http://schemas.openxmlformats.org/officeDocument/2006/relationships/hyperlink" Target="https://books.openedition.org/purh/1430?lang=fr" TargetMode="External"/><Relationship Id="rId150" Type="http://schemas.openxmlformats.org/officeDocument/2006/relationships/hyperlink" Target="https://books.openedition.org/purh/1430?lang=fr" TargetMode="External"/><Relationship Id="rId155" Type="http://schemas.openxmlformats.org/officeDocument/2006/relationships/hyperlink" Target="https://books.openedition.org/purh/1430?lang=fr" TargetMode="External"/><Relationship Id="rId12" Type="http://schemas.openxmlformats.org/officeDocument/2006/relationships/hyperlink" Target="https://books.openedition.org/purh/1430?lang=fr" TargetMode="External"/><Relationship Id="rId17" Type="http://schemas.openxmlformats.org/officeDocument/2006/relationships/hyperlink" Target="https://books.openedition.org/purh/1430?lang=fr" TargetMode="External"/><Relationship Id="rId33" Type="http://schemas.openxmlformats.org/officeDocument/2006/relationships/hyperlink" Target="https://books.openedition.org/purh/1430?lang=fr" TargetMode="External"/><Relationship Id="rId38" Type="http://schemas.openxmlformats.org/officeDocument/2006/relationships/hyperlink" Target="https://books.openedition.org/purh/1430?lang=fr" TargetMode="External"/><Relationship Id="rId59" Type="http://schemas.openxmlformats.org/officeDocument/2006/relationships/hyperlink" Target="https://books.openedition.org/purh/1430?lang=fr" TargetMode="External"/><Relationship Id="rId103" Type="http://schemas.openxmlformats.org/officeDocument/2006/relationships/hyperlink" Target="https://books.openedition.org/purh/1430?lang=fr" TargetMode="External"/><Relationship Id="rId108" Type="http://schemas.openxmlformats.org/officeDocument/2006/relationships/hyperlink" Target="https://books.openedition.org/purh/1430?lang=fr" TargetMode="External"/><Relationship Id="rId124" Type="http://schemas.openxmlformats.org/officeDocument/2006/relationships/hyperlink" Target="https://books.openedition.org/purh/1430?lang=fr" TargetMode="External"/><Relationship Id="rId129" Type="http://schemas.openxmlformats.org/officeDocument/2006/relationships/hyperlink" Target="https://books.openedition.org/purh/1430?lang=fr" TargetMode="External"/><Relationship Id="rId54" Type="http://schemas.openxmlformats.org/officeDocument/2006/relationships/hyperlink" Target="https://books.openedition.org/purh/1430?lang=fr" TargetMode="External"/><Relationship Id="rId70" Type="http://schemas.openxmlformats.org/officeDocument/2006/relationships/hyperlink" Target="https://books.openedition.org/purh/1430?lang=fr" TargetMode="External"/><Relationship Id="rId75" Type="http://schemas.openxmlformats.org/officeDocument/2006/relationships/hyperlink" Target="https://books.openedition.org/purh/1430?lang=fr" TargetMode="External"/><Relationship Id="rId91" Type="http://schemas.openxmlformats.org/officeDocument/2006/relationships/hyperlink" Target="https://books.openedition.org/purh/1430?lang=fr" TargetMode="External"/><Relationship Id="rId96" Type="http://schemas.openxmlformats.org/officeDocument/2006/relationships/hyperlink" Target="https://books.openedition.org/purh/1430?lang=fr" TargetMode="External"/><Relationship Id="rId140" Type="http://schemas.openxmlformats.org/officeDocument/2006/relationships/hyperlink" Target="https://books.openedition.org/purh/1430?lang=fr" TargetMode="External"/><Relationship Id="rId145" Type="http://schemas.openxmlformats.org/officeDocument/2006/relationships/hyperlink" Target="https://books.openedition.org/purh/1430?lang=fr" TargetMode="External"/><Relationship Id="rId1" Type="http://schemas.openxmlformats.org/officeDocument/2006/relationships/numbering" Target="numbering.xml"/><Relationship Id="rId6" Type="http://schemas.openxmlformats.org/officeDocument/2006/relationships/hyperlink" Target="https://books.openedition.org/purh/1430?lang=fr" TargetMode="External"/><Relationship Id="rId23" Type="http://schemas.openxmlformats.org/officeDocument/2006/relationships/hyperlink" Target="https://books.openedition.org/purh/1430?lang=fr" TargetMode="External"/><Relationship Id="rId28" Type="http://schemas.openxmlformats.org/officeDocument/2006/relationships/hyperlink" Target="https://books.openedition.org/purh/1430?lang=fr" TargetMode="External"/><Relationship Id="rId49" Type="http://schemas.openxmlformats.org/officeDocument/2006/relationships/hyperlink" Target="https://books.openedition.org/purh/1430?lang=fr" TargetMode="External"/><Relationship Id="rId114" Type="http://schemas.openxmlformats.org/officeDocument/2006/relationships/hyperlink" Target="https://books.openedition.org/purh/1430?lang=fr" TargetMode="External"/><Relationship Id="rId119" Type="http://schemas.openxmlformats.org/officeDocument/2006/relationships/hyperlink" Target="https://books.openedition.org/purh/1430?lang=fr" TargetMode="External"/><Relationship Id="rId44" Type="http://schemas.openxmlformats.org/officeDocument/2006/relationships/hyperlink" Target="https://books.openedition.org/purh/1430?lang=fr" TargetMode="External"/><Relationship Id="rId60" Type="http://schemas.openxmlformats.org/officeDocument/2006/relationships/hyperlink" Target="https://books.openedition.org/purh/1430?lang=fr" TargetMode="External"/><Relationship Id="rId65" Type="http://schemas.openxmlformats.org/officeDocument/2006/relationships/hyperlink" Target="https://books.openedition.org/purh/1430?lang=fr" TargetMode="External"/><Relationship Id="rId81" Type="http://schemas.openxmlformats.org/officeDocument/2006/relationships/hyperlink" Target="https://books.openedition.org/purh/1430?lang=fr" TargetMode="External"/><Relationship Id="rId86" Type="http://schemas.openxmlformats.org/officeDocument/2006/relationships/hyperlink" Target="https://books.openedition.org/purh/1430?lang=fr" TargetMode="External"/><Relationship Id="rId130" Type="http://schemas.openxmlformats.org/officeDocument/2006/relationships/hyperlink" Target="https://books.openedition.org/purh/1430?lang=fr" TargetMode="External"/><Relationship Id="rId135" Type="http://schemas.openxmlformats.org/officeDocument/2006/relationships/hyperlink" Target="https://books.openedition.org/purh/1430?lang=fr" TargetMode="External"/><Relationship Id="rId151" Type="http://schemas.openxmlformats.org/officeDocument/2006/relationships/hyperlink" Target="https://books.openedition.org/purh/1430?lang=fr" TargetMode="External"/><Relationship Id="rId156" Type="http://schemas.openxmlformats.org/officeDocument/2006/relationships/hyperlink" Target="https://books.openedition.org/purh/1430?lang=fr" TargetMode="External"/><Relationship Id="rId13" Type="http://schemas.openxmlformats.org/officeDocument/2006/relationships/hyperlink" Target="https://books.openedition.org/purh/1430?lang=fr" TargetMode="External"/><Relationship Id="rId18" Type="http://schemas.openxmlformats.org/officeDocument/2006/relationships/hyperlink" Target="https://books.openedition.org/purh/1430?lang=fr" TargetMode="External"/><Relationship Id="rId39" Type="http://schemas.openxmlformats.org/officeDocument/2006/relationships/hyperlink" Target="https://books.openedition.org/purh/1430?lang=fr" TargetMode="External"/><Relationship Id="rId109" Type="http://schemas.openxmlformats.org/officeDocument/2006/relationships/hyperlink" Target="https://books.openedition.org/purh/1430?lang=fr" TargetMode="External"/><Relationship Id="rId34" Type="http://schemas.openxmlformats.org/officeDocument/2006/relationships/hyperlink" Target="https://books.openedition.org/purh/1430?lang=fr" TargetMode="External"/><Relationship Id="rId50" Type="http://schemas.openxmlformats.org/officeDocument/2006/relationships/hyperlink" Target="https://books.openedition.org/purh/1430?lang=fr" TargetMode="External"/><Relationship Id="rId55" Type="http://schemas.openxmlformats.org/officeDocument/2006/relationships/hyperlink" Target="https://books.openedition.org/purh/1430?lang=fr" TargetMode="External"/><Relationship Id="rId76" Type="http://schemas.openxmlformats.org/officeDocument/2006/relationships/hyperlink" Target="https://books.openedition.org/purh/1430?lang=fr" TargetMode="External"/><Relationship Id="rId97" Type="http://schemas.openxmlformats.org/officeDocument/2006/relationships/hyperlink" Target="https://books.openedition.org/purh/1430?lang=fr" TargetMode="External"/><Relationship Id="rId104" Type="http://schemas.openxmlformats.org/officeDocument/2006/relationships/hyperlink" Target="https://books.openedition.org/purh/1430?lang=fr" TargetMode="External"/><Relationship Id="rId120" Type="http://schemas.openxmlformats.org/officeDocument/2006/relationships/hyperlink" Target="https://books.openedition.org/purh/1430?lang=fr" TargetMode="External"/><Relationship Id="rId125" Type="http://schemas.openxmlformats.org/officeDocument/2006/relationships/hyperlink" Target="https://books.openedition.org/purh/1430?lang=fr" TargetMode="External"/><Relationship Id="rId141" Type="http://schemas.openxmlformats.org/officeDocument/2006/relationships/hyperlink" Target="https://books.openedition.org/purh/1430?lang=fr" TargetMode="External"/><Relationship Id="rId146" Type="http://schemas.openxmlformats.org/officeDocument/2006/relationships/hyperlink" Target="https://books.openedition.org/purh/1430?lang=fr" TargetMode="External"/><Relationship Id="rId7" Type="http://schemas.openxmlformats.org/officeDocument/2006/relationships/hyperlink" Target="https://books.openedition.org/purh/1430?lang=fr" TargetMode="External"/><Relationship Id="rId71" Type="http://schemas.openxmlformats.org/officeDocument/2006/relationships/hyperlink" Target="https://books.openedition.org/purh/1430?lang=fr" TargetMode="External"/><Relationship Id="rId92" Type="http://schemas.openxmlformats.org/officeDocument/2006/relationships/hyperlink" Target="https://books.openedition.org/purh/1430?lang=fr" TargetMode="External"/><Relationship Id="rId2" Type="http://schemas.openxmlformats.org/officeDocument/2006/relationships/styles" Target="styles.xml"/><Relationship Id="rId29" Type="http://schemas.openxmlformats.org/officeDocument/2006/relationships/hyperlink" Target="https://books.openedition.org/purh/1430?lang=fr" TargetMode="External"/><Relationship Id="rId24" Type="http://schemas.openxmlformats.org/officeDocument/2006/relationships/hyperlink" Target="https://books.openedition.org/purh/1430?lang=fr" TargetMode="External"/><Relationship Id="rId40" Type="http://schemas.openxmlformats.org/officeDocument/2006/relationships/hyperlink" Target="https://books.openedition.org/purh/1430?lang=fr" TargetMode="External"/><Relationship Id="rId45" Type="http://schemas.openxmlformats.org/officeDocument/2006/relationships/hyperlink" Target="https://books.openedition.org/purh/1430?lang=fr" TargetMode="External"/><Relationship Id="rId66" Type="http://schemas.openxmlformats.org/officeDocument/2006/relationships/hyperlink" Target="https://books.openedition.org/purh/1430?lang=fr" TargetMode="External"/><Relationship Id="rId87" Type="http://schemas.openxmlformats.org/officeDocument/2006/relationships/hyperlink" Target="https://books.openedition.org/purh/1430?lang=fr" TargetMode="External"/><Relationship Id="rId110" Type="http://schemas.openxmlformats.org/officeDocument/2006/relationships/hyperlink" Target="https://books.openedition.org/purh/1430?lang=fr" TargetMode="External"/><Relationship Id="rId115" Type="http://schemas.openxmlformats.org/officeDocument/2006/relationships/hyperlink" Target="https://books.openedition.org/purh/1430?lang=fr" TargetMode="External"/><Relationship Id="rId131" Type="http://schemas.openxmlformats.org/officeDocument/2006/relationships/hyperlink" Target="https://books.openedition.org/purh/1430?lang=fr" TargetMode="External"/><Relationship Id="rId136" Type="http://schemas.openxmlformats.org/officeDocument/2006/relationships/hyperlink" Target="https://books.openedition.org/purh/1430?lang=fr" TargetMode="External"/><Relationship Id="rId157" Type="http://schemas.openxmlformats.org/officeDocument/2006/relationships/hyperlink" Target="https://books.openedition.org/purh/1430?lang=fr" TargetMode="External"/><Relationship Id="rId61" Type="http://schemas.openxmlformats.org/officeDocument/2006/relationships/hyperlink" Target="https://books.openedition.org/purh/1430?lang=fr" TargetMode="External"/><Relationship Id="rId82" Type="http://schemas.openxmlformats.org/officeDocument/2006/relationships/hyperlink" Target="https://books.openedition.org/purh/1430?lang=fr" TargetMode="External"/><Relationship Id="rId152" Type="http://schemas.openxmlformats.org/officeDocument/2006/relationships/hyperlink" Target="https://books.openedition.org/purh/1430?lang=fr" TargetMode="External"/><Relationship Id="rId19" Type="http://schemas.openxmlformats.org/officeDocument/2006/relationships/hyperlink" Target="https://books.openedition.org/purh/1430?lang=fr" TargetMode="External"/><Relationship Id="rId14" Type="http://schemas.openxmlformats.org/officeDocument/2006/relationships/hyperlink" Target="https://books.openedition.org/purh/1430?lang=fr" TargetMode="External"/><Relationship Id="rId30" Type="http://schemas.openxmlformats.org/officeDocument/2006/relationships/hyperlink" Target="https://books.openedition.org/purh/1430?lang=fr" TargetMode="External"/><Relationship Id="rId35" Type="http://schemas.openxmlformats.org/officeDocument/2006/relationships/hyperlink" Target="https://books.openedition.org/purh/1430?lang=fr" TargetMode="External"/><Relationship Id="rId56" Type="http://schemas.openxmlformats.org/officeDocument/2006/relationships/hyperlink" Target="https://books.openedition.org/purh/1430?lang=fr" TargetMode="External"/><Relationship Id="rId77" Type="http://schemas.openxmlformats.org/officeDocument/2006/relationships/hyperlink" Target="https://books.openedition.org/purh/1430?lang=fr" TargetMode="External"/><Relationship Id="rId100" Type="http://schemas.openxmlformats.org/officeDocument/2006/relationships/hyperlink" Target="https://books.openedition.org/purh/1430?lang=fr" TargetMode="External"/><Relationship Id="rId105" Type="http://schemas.openxmlformats.org/officeDocument/2006/relationships/hyperlink" Target="https://books.openedition.org/purh/1430?lang=fr" TargetMode="External"/><Relationship Id="rId126" Type="http://schemas.openxmlformats.org/officeDocument/2006/relationships/hyperlink" Target="https://books.openedition.org/purh/1430?lang=fr" TargetMode="External"/><Relationship Id="rId147" Type="http://schemas.openxmlformats.org/officeDocument/2006/relationships/hyperlink" Target="https://books.openedition.org/purh/1430?lang=fr" TargetMode="External"/><Relationship Id="rId8" Type="http://schemas.openxmlformats.org/officeDocument/2006/relationships/hyperlink" Target="https://books.openedition.org/purh/1430?lang=fr" TargetMode="External"/><Relationship Id="rId51" Type="http://schemas.openxmlformats.org/officeDocument/2006/relationships/hyperlink" Target="https://books.openedition.org/purh/1430?lang=fr" TargetMode="External"/><Relationship Id="rId72" Type="http://schemas.openxmlformats.org/officeDocument/2006/relationships/hyperlink" Target="https://books.openedition.org/purh/1430?lang=fr" TargetMode="External"/><Relationship Id="rId93" Type="http://schemas.openxmlformats.org/officeDocument/2006/relationships/hyperlink" Target="https://books.openedition.org/purh/1430?lang=fr" TargetMode="External"/><Relationship Id="rId98" Type="http://schemas.openxmlformats.org/officeDocument/2006/relationships/hyperlink" Target="https://books.openedition.org/purh/1430?lang=fr" TargetMode="External"/><Relationship Id="rId121" Type="http://schemas.openxmlformats.org/officeDocument/2006/relationships/hyperlink" Target="https://books.openedition.org/purh/1430?lang=fr" TargetMode="External"/><Relationship Id="rId142" Type="http://schemas.openxmlformats.org/officeDocument/2006/relationships/hyperlink" Target="https://books.openedition.org/purh/1430?lang=fr" TargetMode="External"/><Relationship Id="rId3" Type="http://schemas.openxmlformats.org/officeDocument/2006/relationships/settings" Target="settings.xml"/><Relationship Id="rId25" Type="http://schemas.openxmlformats.org/officeDocument/2006/relationships/hyperlink" Target="https://books.openedition.org/purh/1430?lang=fr" TargetMode="External"/><Relationship Id="rId46" Type="http://schemas.openxmlformats.org/officeDocument/2006/relationships/hyperlink" Target="https://books.openedition.org/purh/1430?lang=fr" TargetMode="External"/><Relationship Id="rId67" Type="http://schemas.openxmlformats.org/officeDocument/2006/relationships/hyperlink" Target="https://books.openedition.org/purh/1430?lang=fr" TargetMode="External"/><Relationship Id="rId116" Type="http://schemas.openxmlformats.org/officeDocument/2006/relationships/hyperlink" Target="https://books.openedition.org/purh/1430?lang=fr" TargetMode="External"/><Relationship Id="rId137" Type="http://schemas.openxmlformats.org/officeDocument/2006/relationships/hyperlink" Target="https://books.openedition.org/purh/1430?lang=fr" TargetMode="External"/><Relationship Id="rId158" Type="http://schemas.openxmlformats.org/officeDocument/2006/relationships/hyperlink" Target="https://books.openedition.org/purh/1430?lang=fr" TargetMode="External"/><Relationship Id="rId20" Type="http://schemas.openxmlformats.org/officeDocument/2006/relationships/hyperlink" Target="https://books.openedition.org/purh/1430?lang=fr" TargetMode="External"/><Relationship Id="rId41" Type="http://schemas.openxmlformats.org/officeDocument/2006/relationships/hyperlink" Target="https://books.openedition.org/purh/1430?lang=fr" TargetMode="External"/><Relationship Id="rId62" Type="http://schemas.openxmlformats.org/officeDocument/2006/relationships/hyperlink" Target="https://books.openedition.org/purh/1430?lang=fr" TargetMode="External"/><Relationship Id="rId83" Type="http://schemas.openxmlformats.org/officeDocument/2006/relationships/hyperlink" Target="https://books.openedition.org/purh/1430?lang=fr" TargetMode="External"/><Relationship Id="rId88" Type="http://schemas.openxmlformats.org/officeDocument/2006/relationships/hyperlink" Target="https://books.openedition.org/purh/1430?lang=fr" TargetMode="External"/><Relationship Id="rId111" Type="http://schemas.openxmlformats.org/officeDocument/2006/relationships/hyperlink" Target="https://books.openedition.org/purh/1430?lang=fr" TargetMode="External"/><Relationship Id="rId132" Type="http://schemas.openxmlformats.org/officeDocument/2006/relationships/hyperlink" Target="https://books.openedition.org/purh/1430?lang=fr" TargetMode="External"/><Relationship Id="rId153" Type="http://schemas.openxmlformats.org/officeDocument/2006/relationships/hyperlink" Target="https://books.openedition.org/purh/1430?lang=fr" TargetMode="External"/><Relationship Id="rId15" Type="http://schemas.openxmlformats.org/officeDocument/2006/relationships/hyperlink" Target="https://books.openedition.org/purh/1430?lang=fr" TargetMode="External"/><Relationship Id="rId36" Type="http://schemas.openxmlformats.org/officeDocument/2006/relationships/hyperlink" Target="https://books.openedition.org/purh/1430?lang=fr" TargetMode="External"/><Relationship Id="rId57" Type="http://schemas.openxmlformats.org/officeDocument/2006/relationships/hyperlink" Target="https://books.openedition.org/purh/1430?lang=fr" TargetMode="External"/><Relationship Id="rId106" Type="http://schemas.openxmlformats.org/officeDocument/2006/relationships/hyperlink" Target="https://books.openedition.org/purh/1430?lang=fr" TargetMode="External"/><Relationship Id="rId127" Type="http://schemas.openxmlformats.org/officeDocument/2006/relationships/hyperlink" Target="https://books.openedition.org/purh/1430?lang=fr" TargetMode="External"/><Relationship Id="rId10" Type="http://schemas.openxmlformats.org/officeDocument/2006/relationships/hyperlink" Target="https://books.openedition.org/purh/1430?lang=fr" TargetMode="External"/><Relationship Id="rId31" Type="http://schemas.openxmlformats.org/officeDocument/2006/relationships/hyperlink" Target="https://books.openedition.org/purh/1430?lang=fr" TargetMode="External"/><Relationship Id="rId52" Type="http://schemas.openxmlformats.org/officeDocument/2006/relationships/hyperlink" Target="https://books.openedition.org/purh/1430?lang=fr" TargetMode="External"/><Relationship Id="rId73" Type="http://schemas.openxmlformats.org/officeDocument/2006/relationships/hyperlink" Target="https://books.openedition.org/purh/1430?lang=fr" TargetMode="External"/><Relationship Id="rId78" Type="http://schemas.openxmlformats.org/officeDocument/2006/relationships/hyperlink" Target="https://books.openedition.org/purh/1430?lang=fr" TargetMode="External"/><Relationship Id="rId94" Type="http://schemas.openxmlformats.org/officeDocument/2006/relationships/hyperlink" Target="https://books.openedition.org/purh/1430?lang=fr" TargetMode="External"/><Relationship Id="rId99" Type="http://schemas.openxmlformats.org/officeDocument/2006/relationships/hyperlink" Target="https://books.openedition.org/purh/1430?lang=fr" TargetMode="External"/><Relationship Id="rId101" Type="http://schemas.openxmlformats.org/officeDocument/2006/relationships/hyperlink" Target="https://books.openedition.org/purh/1430?lang=fr" TargetMode="External"/><Relationship Id="rId122" Type="http://schemas.openxmlformats.org/officeDocument/2006/relationships/hyperlink" Target="https://books.openedition.org/purh/1430?lang=fr" TargetMode="External"/><Relationship Id="rId143" Type="http://schemas.openxmlformats.org/officeDocument/2006/relationships/hyperlink" Target="https://books.openedition.org/purh/1430?lang=fr" TargetMode="External"/><Relationship Id="rId148" Type="http://schemas.openxmlformats.org/officeDocument/2006/relationships/hyperlink" Target="https://books.openedition.org/purh/1430?lang=fr" TargetMode="External"/><Relationship Id="rId4" Type="http://schemas.openxmlformats.org/officeDocument/2006/relationships/webSettings" Target="webSettings.xml"/><Relationship Id="rId9" Type="http://schemas.openxmlformats.org/officeDocument/2006/relationships/hyperlink" Target="https://books.openedition.org/purh/1430?lang=fr" TargetMode="External"/><Relationship Id="rId26" Type="http://schemas.openxmlformats.org/officeDocument/2006/relationships/hyperlink" Target="https://books.openedition.org/purh/1430?lang=fr" TargetMode="External"/><Relationship Id="rId47" Type="http://schemas.openxmlformats.org/officeDocument/2006/relationships/hyperlink" Target="https://books.openedition.org/purh/1430?lang=fr" TargetMode="External"/><Relationship Id="rId68" Type="http://schemas.openxmlformats.org/officeDocument/2006/relationships/hyperlink" Target="https://books.openedition.org/purh/1430?lang=fr" TargetMode="External"/><Relationship Id="rId89" Type="http://schemas.openxmlformats.org/officeDocument/2006/relationships/hyperlink" Target="https://books.openedition.org/purh/1430?lang=fr" TargetMode="External"/><Relationship Id="rId112" Type="http://schemas.openxmlformats.org/officeDocument/2006/relationships/hyperlink" Target="https://books.openedition.org/purh/1430?lang=fr" TargetMode="External"/><Relationship Id="rId133" Type="http://schemas.openxmlformats.org/officeDocument/2006/relationships/hyperlink" Target="https://books.openedition.org/purh/1430?lang=fr" TargetMode="External"/><Relationship Id="rId154" Type="http://schemas.openxmlformats.org/officeDocument/2006/relationships/hyperlink" Target="https://books.openedition.org/purh/1430?lang=fr" TargetMode="External"/><Relationship Id="rId16" Type="http://schemas.openxmlformats.org/officeDocument/2006/relationships/hyperlink" Target="https://books.openedition.org/purh/1430?lang=fr" TargetMode="External"/><Relationship Id="rId37" Type="http://schemas.openxmlformats.org/officeDocument/2006/relationships/hyperlink" Target="https://books.openedition.org/purh/1430?lang=fr" TargetMode="External"/><Relationship Id="rId58" Type="http://schemas.openxmlformats.org/officeDocument/2006/relationships/hyperlink" Target="https://books.openedition.org/purh/1430?lang=fr" TargetMode="External"/><Relationship Id="rId79" Type="http://schemas.openxmlformats.org/officeDocument/2006/relationships/hyperlink" Target="https://books.openedition.org/purh/1430?lang=fr" TargetMode="External"/><Relationship Id="rId102" Type="http://schemas.openxmlformats.org/officeDocument/2006/relationships/hyperlink" Target="https://books.openedition.org/purh/1430?lang=fr" TargetMode="External"/><Relationship Id="rId123" Type="http://schemas.openxmlformats.org/officeDocument/2006/relationships/hyperlink" Target="https://books.openedition.org/purh/1430?lang=fr" TargetMode="External"/><Relationship Id="rId144" Type="http://schemas.openxmlformats.org/officeDocument/2006/relationships/hyperlink" Target="https://books.openedition.org/purh/1430?lang=fr" TargetMode="External"/><Relationship Id="rId90" Type="http://schemas.openxmlformats.org/officeDocument/2006/relationships/hyperlink" Target="https://books.openedition.org/purh/1430?lang=fr" TargetMode="External"/><Relationship Id="rId27" Type="http://schemas.openxmlformats.org/officeDocument/2006/relationships/hyperlink" Target="https://books.openedition.org/purh/1430?lang=fr" TargetMode="External"/><Relationship Id="rId48" Type="http://schemas.openxmlformats.org/officeDocument/2006/relationships/hyperlink" Target="https://books.openedition.org/purh/1430?lang=fr" TargetMode="External"/><Relationship Id="rId69" Type="http://schemas.openxmlformats.org/officeDocument/2006/relationships/hyperlink" Target="https://books.openedition.org/purh/1430?lang=fr" TargetMode="External"/><Relationship Id="rId113" Type="http://schemas.openxmlformats.org/officeDocument/2006/relationships/hyperlink" Target="https://books.openedition.org/purh/1430?lang=fr" TargetMode="External"/><Relationship Id="rId134" Type="http://schemas.openxmlformats.org/officeDocument/2006/relationships/hyperlink" Target="https://books.openedition.org/purh/1430?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7633</Words>
  <Characters>41984</Characters>
  <Application>Microsoft Office Word</Application>
  <DocSecurity>0</DocSecurity>
  <Lines>349</Lines>
  <Paragraphs>99</Paragraphs>
  <ScaleCrop>false</ScaleCrop>
  <Company/>
  <LinksUpToDate>false</LinksUpToDate>
  <CharactersWithSpaces>49518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cerdan</dc:creator>
  <cp:keywords/>
  <dc:description/>
  <cp:lastModifiedBy>michel cerdan</cp:lastModifiedBy>
  <cp:revision>2</cp:revision>
  <dcterms:created xsi:type="dcterms:W3CDTF">2019-11-03T18:13:00Z</dcterms:created>
  <dcterms:modified xsi:type="dcterms:W3CDTF">2019-11-03T18:51:00Z</dcterms:modified>
</cp:coreProperties>
</file>